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1392" w:rsidRDefault="00FA1392" w:rsidP="00947830">
      <w:pPr>
        <w:spacing w:after="120"/>
        <w:ind w:right="100"/>
        <w:jc w:val="both"/>
        <w:rPr>
          <w:rFonts w:asciiTheme="majorBidi" w:hAnsiTheme="majorBidi" w:cstheme="majorBidi"/>
          <w:b/>
          <w:bCs/>
          <w:sz w:val="28"/>
          <w:szCs w:val="28"/>
        </w:rPr>
      </w:pPr>
    </w:p>
    <w:p w:rsidR="00823D32" w:rsidRDefault="00A21F51" w:rsidP="00947830">
      <w:pPr>
        <w:pStyle w:val="Default"/>
        <w:numPr>
          <w:ilvl w:val="0"/>
          <w:numId w:val="9"/>
        </w:numPr>
        <w:spacing w:after="120"/>
        <w:ind w:right="100"/>
        <w:jc w:val="both"/>
        <w:rPr>
          <w:rFonts w:asciiTheme="majorBidi" w:hAnsiTheme="majorBidi" w:cstheme="majorBidi"/>
          <w:b/>
          <w:bCs/>
          <w:sz w:val="28"/>
          <w:szCs w:val="28"/>
        </w:rPr>
      </w:pPr>
      <w:r w:rsidRPr="00FA1392">
        <w:rPr>
          <w:rFonts w:asciiTheme="majorBidi" w:hAnsiTheme="majorBidi" w:cstheme="majorBidi"/>
          <w:b/>
          <w:bCs/>
          <w:sz w:val="28"/>
          <w:szCs w:val="28"/>
        </w:rPr>
        <w:t>Introduction</w:t>
      </w:r>
    </w:p>
    <w:p w:rsidR="00FA1392" w:rsidRPr="00FA1392" w:rsidRDefault="00FA1392" w:rsidP="00FA1392">
      <w:pPr>
        <w:pStyle w:val="Default"/>
        <w:spacing w:after="120"/>
        <w:ind w:left="1040" w:right="100"/>
        <w:jc w:val="both"/>
        <w:rPr>
          <w:rFonts w:asciiTheme="majorBidi" w:hAnsiTheme="majorBidi" w:cstheme="majorBidi"/>
          <w:b/>
          <w:bCs/>
          <w:sz w:val="28"/>
          <w:szCs w:val="28"/>
        </w:rPr>
      </w:pPr>
    </w:p>
    <w:p w:rsidR="00823D32" w:rsidRPr="003B43DD" w:rsidRDefault="00823D32" w:rsidP="003B43DD">
      <w:pPr>
        <w:pStyle w:val="Default"/>
        <w:spacing w:after="120" w:line="360" w:lineRule="auto"/>
        <w:ind w:right="100"/>
        <w:jc w:val="both"/>
        <w:rPr>
          <w:rFonts w:asciiTheme="majorBidi" w:hAnsiTheme="majorBidi" w:cstheme="majorBidi"/>
          <w:b/>
          <w:bCs/>
          <w:i/>
          <w:iCs/>
        </w:rPr>
      </w:pPr>
      <w:r w:rsidRPr="003B43DD">
        <w:rPr>
          <w:rFonts w:asciiTheme="majorBidi" w:hAnsiTheme="majorBidi" w:cstheme="majorBidi"/>
          <w:b/>
          <w:bCs/>
          <w:i/>
          <w:iCs/>
        </w:rPr>
        <w:t xml:space="preserve">    </w:t>
      </w:r>
      <w:r w:rsidRPr="003B43DD">
        <w:rPr>
          <w:rFonts w:ascii="Times New Roman" w:hAnsi="Times New Roman" w:cs="Times New Roman"/>
        </w:rPr>
        <w:t>L’UMTS (</w:t>
      </w:r>
      <w:r w:rsidR="006A1EC1">
        <w:rPr>
          <w:rFonts w:ascii="Times New Roman" w:hAnsi="Times New Roman" w:cs="Times New Roman"/>
          <w:i/>
          <w:iCs/>
        </w:rPr>
        <w:t>Universa</w:t>
      </w:r>
      <w:r w:rsidRPr="003B43DD">
        <w:rPr>
          <w:rFonts w:ascii="Times New Roman" w:hAnsi="Times New Roman" w:cs="Times New Roman"/>
          <w:i/>
          <w:iCs/>
        </w:rPr>
        <w:t>l Mobile Télécommunication System</w:t>
      </w:r>
      <w:r w:rsidRPr="003B43DD">
        <w:rPr>
          <w:rFonts w:ascii="Times New Roman" w:hAnsi="Times New Roman" w:cs="Times New Roman"/>
        </w:rPr>
        <w:t xml:space="preserve">) est un système de communications mobiles sans fil capable d’être le support, en particulier, de services multimédias novateurs, et de combiner l’utilisation d’éléments terrestres et </w:t>
      </w:r>
      <w:r w:rsidR="005324FB" w:rsidRPr="003B43DD">
        <w:rPr>
          <w:rFonts w:ascii="Times New Roman" w:hAnsi="Times New Roman" w:cs="Times New Roman"/>
        </w:rPr>
        <w:t>satellitaires</w:t>
      </w:r>
      <w:r w:rsidR="005324FB">
        <w:rPr>
          <w:rFonts w:ascii="Times New Roman" w:hAnsi="Times New Roman" w:cs="Times New Roman"/>
        </w:rPr>
        <w:t xml:space="preserve"> [3].</w:t>
      </w:r>
      <w:r w:rsidRPr="003B43DD">
        <w:rPr>
          <w:rFonts w:ascii="Times New Roman" w:hAnsi="Times New Roman" w:cs="Times New Roman"/>
        </w:rPr>
        <w:t xml:space="preserve">  </w:t>
      </w:r>
    </w:p>
    <w:p w:rsidR="00823D32" w:rsidRDefault="00B973B4" w:rsidP="00FA1392">
      <w:pPr>
        <w:pStyle w:val="Default"/>
        <w:spacing w:line="360" w:lineRule="auto"/>
        <w:ind w:right="100"/>
        <w:jc w:val="both"/>
        <w:rPr>
          <w:rFonts w:ascii="Times New Roman" w:hAnsi="Times New Roman" w:cs="Times New Roman"/>
        </w:rPr>
      </w:pPr>
      <w:r>
        <w:rPr>
          <w:rFonts w:ascii="Times New Roman" w:hAnsi="Times New Roman" w:cs="Times New Roman"/>
        </w:rPr>
        <w:t xml:space="preserve">     UMTS ou Universa</w:t>
      </w:r>
      <w:r w:rsidR="00823D32" w:rsidRPr="003B43DD">
        <w:rPr>
          <w:rFonts w:ascii="Times New Roman" w:hAnsi="Times New Roman" w:cs="Times New Roman"/>
        </w:rPr>
        <w:t>l Mobile Télécommunication System a été développé en 2004</w:t>
      </w:r>
      <w:r w:rsidR="003B43DD" w:rsidRPr="003B43DD">
        <w:rPr>
          <w:rFonts w:ascii="Times New Roman" w:hAnsi="Times New Roman" w:cs="Times New Roman"/>
        </w:rPr>
        <w:t xml:space="preserve"> </w:t>
      </w:r>
      <w:r w:rsidR="00823D32" w:rsidRPr="003B43DD">
        <w:rPr>
          <w:rFonts w:ascii="Times New Roman" w:hAnsi="Times New Roman" w:cs="Times New Roman"/>
        </w:rPr>
        <w:t xml:space="preserve">sous sa première version Release 99 (R99). L’UMTS fonctionne sur la bande de </w:t>
      </w:r>
      <w:r w:rsidR="003B43DD" w:rsidRPr="003B43DD">
        <w:rPr>
          <w:rFonts w:ascii="Times New Roman" w:hAnsi="Times New Roman" w:cs="Times New Roman"/>
        </w:rPr>
        <w:t xml:space="preserve"> </w:t>
      </w:r>
      <w:r w:rsidR="00823D32" w:rsidRPr="003B43DD">
        <w:rPr>
          <w:rFonts w:ascii="Times New Roman" w:hAnsi="Times New Roman" w:cs="Times New Roman"/>
        </w:rPr>
        <w:t>fréquences</w:t>
      </w:r>
      <w:r w:rsidR="00FA1392">
        <w:rPr>
          <w:rFonts w:ascii="Times New Roman" w:hAnsi="Times New Roman" w:cs="Times New Roman"/>
        </w:rPr>
        <w:t xml:space="preserve"> </w:t>
      </w:r>
      <w:r w:rsidR="00823D32" w:rsidRPr="003B43DD">
        <w:rPr>
          <w:rFonts w:ascii="Times New Roman" w:hAnsi="Times New Roman" w:cs="Times New Roman"/>
        </w:rPr>
        <w:t xml:space="preserve">1900-2000 MHz et permet un débit réel de l’ordre de 384 </w:t>
      </w:r>
      <w:r w:rsidR="0086706B" w:rsidRPr="003B43DD">
        <w:rPr>
          <w:rFonts w:ascii="Times New Roman" w:hAnsi="Times New Roman" w:cs="Times New Roman"/>
        </w:rPr>
        <w:t>Kbits/s, Il</w:t>
      </w:r>
      <w:r w:rsidR="00823D32" w:rsidRPr="003B43DD">
        <w:rPr>
          <w:rFonts w:ascii="Times New Roman" w:hAnsi="Times New Roman" w:cs="Times New Roman"/>
        </w:rPr>
        <w:t xml:space="preserve"> s’agit d’une norme purement européenne développée par l’organisation ETSI (</w:t>
      </w:r>
      <w:r w:rsidR="00823D32" w:rsidRPr="003B43DD">
        <w:rPr>
          <w:rFonts w:ascii="Times New Roman" w:hAnsi="Times New Roman" w:cs="Times New Roman"/>
          <w:i/>
          <w:iCs/>
        </w:rPr>
        <w:t>Européen Télécommunication Standard Institute</w:t>
      </w:r>
      <w:r w:rsidR="00823D32" w:rsidRPr="003B43DD">
        <w:rPr>
          <w:rFonts w:ascii="Times New Roman" w:hAnsi="Times New Roman" w:cs="Times New Roman"/>
        </w:rPr>
        <w:t>) en collaboration avec L’ITU (</w:t>
      </w:r>
      <w:r w:rsidR="00823D32" w:rsidRPr="003B43DD">
        <w:rPr>
          <w:rFonts w:ascii="Times New Roman" w:hAnsi="Times New Roman" w:cs="Times New Roman"/>
          <w:i/>
          <w:iCs/>
        </w:rPr>
        <w:t>International Télécommunication Union</w:t>
      </w:r>
      <w:r w:rsidR="00823D32" w:rsidRPr="003B43DD">
        <w:rPr>
          <w:rFonts w:ascii="Times New Roman" w:hAnsi="Times New Roman" w:cs="Times New Roman"/>
        </w:rPr>
        <w:t>). Ce standard est venu satisfaire le besoin et la demande exigeante des utilisateurs en terme</w:t>
      </w:r>
      <w:r w:rsidR="00FA1392">
        <w:rPr>
          <w:rFonts w:ascii="Times New Roman" w:hAnsi="Times New Roman" w:cs="Times New Roman"/>
        </w:rPr>
        <w:t>s</w:t>
      </w:r>
      <w:r w:rsidR="00823D32" w:rsidRPr="003B43DD">
        <w:rPr>
          <w:rFonts w:ascii="Times New Roman" w:hAnsi="Times New Roman" w:cs="Times New Roman"/>
        </w:rPr>
        <w:t xml:space="preserve"> de services offerts. En effet</w:t>
      </w:r>
      <w:r w:rsidR="00FA1392">
        <w:rPr>
          <w:rFonts w:ascii="Times New Roman" w:hAnsi="Times New Roman" w:cs="Times New Roman"/>
        </w:rPr>
        <w:t>,</w:t>
      </w:r>
      <w:r w:rsidR="00823D32" w:rsidRPr="003B43DD">
        <w:rPr>
          <w:rFonts w:ascii="Times New Roman" w:hAnsi="Times New Roman" w:cs="Times New Roman"/>
        </w:rPr>
        <w:t xml:space="preserve"> les usagers de nos jours ne se contentent plus des services vocaux et aux SMS mais plutôt désirent accéder à l’information, quelque soit son type, n’importe où et n’importe quand, d’une manière rapide et efficace</w:t>
      </w:r>
      <w:r w:rsidR="00DB6102">
        <w:rPr>
          <w:rFonts w:ascii="Times New Roman" w:hAnsi="Times New Roman" w:cs="Times New Roman"/>
        </w:rPr>
        <w:t>[3]</w:t>
      </w:r>
      <w:r w:rsidR="00823D32" w:rsidRPr="003B43DD">
        <w:rPr>
          <w:rFonts w:ascii="Times New Roman" w:hAnsi="Times New Roman" w:cs="Times New Roman"/>
        </w:rPr>
        <w:t>.</w:t>
      </w:r>
    </w:p>
    <w:p w:rsidR="003B43DD" w:rsidRDefault="00A21F51" w:rsidP="00A21F51">
      <w:pPr>
        <w:pStyle w:val="Default"/>
        <w:spacing w:line="360" w:lineRule="auto"/>
        <w:ind w:left="300" w:right="100"/>
        <w:jc w:val="both"/>
        <w:rPr>
          <w:rFonts w:asciiTheme="majorBidi" w:hAnsiTheme="majorBidi" w:cstheme="majorBidi"/>
          <w:b/>
          <w:bCs/>
          <w:sz w:val="28"/>
          <w:szCs w:val="28"/>
        </w:rPr>
      </w:pPr>
      <w:r>
        <w:rPr>
          <w:rFonts w:asciiTheme="majorBidi" w:hAnsiTheme="majorBidi" w:cstheme="majorBidi"/>
          <w:b/>
          <w:bCs/>
          <w:sz w:val="28"/>
          <w:szCs w:val="28"/>
        </w:rPr>
        <w:t>2.</w:t>
      </w:r>
      <w:r w:rsidRPr="003B43DD">
        <w:rPr>
          <w:rFonts w:asciiTheme="majorBidi" w:hAnsiTheme="majorBidi" w:cstheme="majorBidi"/>
          <w:b/>
          <w:bCs/>
          <w:sz w:val="28"/>
          <w:szCs w:val="28"/>
        </w:rPr>
        <w:t xml:space="preserve"> Présentation</w:t>
      </w:r>
      <w:r w:rsidR="003B43DD" w:rsidRPr="003B43DD">
        <w:rPr>
          <w:rFonts w:asciiTheme="majorBidi" w:hAnsiTheme="majorBidi" w:cstheme="majorBidi"/>
          <w:b/>
          <w:bCs/>
          <w:sz w:val="28"/>
          <w:szCs w:val="28"/>
        </w:rPr>
        <w:t xml:space="preserve"> du réseau UMTS</w:t>
      </w:r>
    </w:p>
    <w:p w:rsidR="00C216C9" w:rsidRDefault="00315323" w:rsidP="00B45308">
      <w:pPr>
        <w:pStyle w:val="Default"/>
        <w:spacing w:line="360" w:lineRule="auto"/>
        <w:ind w:right="100"/>
        <w:jc w:val="both"/>
        <w:rPr>
          <w:rFonts w:asciiTheme="majorBidi" w:hAnsiTheme="majorBidi" w:cstheme="majorBidi"/>
          <w:b/>
          <w:bCs/>
          <w:color w:val="auto"/>
        </w:rPr>
      </w:pPr>
      <w:r>
        <w:rPr>
          <w:rFonts w:asciiTheme="majorBidi" w:hAnsiTheme="majorBidi" w:cstheme="majorBidi"/>
          <w:b/>
          <w:bCs/>
          <w:color w:val="auto"/>
        </w:rPr>
        <w:t>2</w:t>
      </w:r>
      <w:r w:rsidR="00B45308" w:rsidRPr="00B45308">
        <w:rPr>
          <w:rFonts w:asciiTheme="majorBidi" w:hAnsiTheme="majorBidi" w:cstheme="majorBidi"/>
          <w:b/>
          <w:bCs/>
          <w:color w:val="auto"/>
        </w:rPr>
        <w:t>.1</w:t>
      </w:r>
      <w:r w:rsidR="00FA1392">
        <w:rPr>
          <w:rFonts w:asciiTheme="majorBidi" w:hAnsiTheme="majorBidi" w:cstheme="majorBidi"/>
          <w:b/>
          <w:bCs/>
          <w:color w:val="auto"/>
        </w:rPr>
        <w:t>.</w:t>
      </w:r>
      <w:r w:rsidR="00B45308" w:rsidRPr="00B45308">
        <w:rPr>
          <w:rFonts w:asciiTheme="majorBidi" w:hAnsiTheme="majorBidi" w:cstheme="majorBidi"/>
          <w:b/>
          <w:bCs/>
          <w:color w:val="auto"/>
        </w:rPr>
        <w:t xml:space="preserve"> La normalisation et l’allocation des bandes de fréquences</w:t>
      </w:r>
      <w:r w:rsidR="00B45308">
        <w:rPr>
          <w:rFonts w:asciiTheme="majorBidi" w:hAnsiTheme="majorBidi" w:cstheme="majorBidi"/>
          <w:b/>
          <w:bCs/>
          <w:color w:val="auto"/>
        </w:rPr>
        <w:t> :</w:t>
      </w:r>
    </w:p>
    <w:p w:rsidR="00B45308" w:rsidRDefault="00B45308" w:rsidP="00FA1392">
      <w:pPr>
        <w:pStyle w:val="Default"/>
        <w:spacing w:line="360" w:lineRule="auto"/>
        <w:ind w:right="100" w:firstLine="360"/>
        <w:jc w:val="both"/>
        <w:rPr>
          <w:sz w:val="23"/>
          <w:szCs w:val="23"/>
        </w:rPr>
      </w:pPr>
      <w:r>
        <w:rPr>
          <w:sz w:val="23"/>
          <w:szCs w:val="23"/>
        </w:rPr>
        <w:t>Il existe plusieurs technologies 3G dan</w:t>
      </w:r>
      <w:r w:rsidR="00FA1392">
        <w:rPr>
          <w:sz w:val="23"/>
          <w:szCs w:val="23"/>
        </w:rPr>
        <w:t>s le monde. Chacune d’elles sui</w:t>
      </w:r>
      <w:r>
        <w:rPr>
          <w:sz w:val="23"/>
          <w:szCs w:val="23"/>
        </w:rPr>
        <w:t>t les recommandations IMT2000. Suivant les continents, l</w:t>
      </w:r>
      <w:r w:rsidR="00FA1392">
        <w:rPr>
          <w:sz w:val="23"/>
          <w:szCs w:val="23"/>
        </w:rPr>
        <w:t>a norme utilisée est différente</w:t>
      </w:r>
      <w:r>
        <w:rPr>
          <w:sz w:val="23"/>
          <w:szCs w:val="23"/>
        </w:rPr>
        <w:t xml:space="preserve"> :</w:t>
      </w:r>
    </w:p>
    <w:p w:rsidR="00B45308" w:rsidRDefault="00B45308" w:rsidP="00B45308">
      <w:pPr>
        <w:pStyle w:val="Default"/>
        <w:numPr>
          <w:ilvl w:val="0"/>
          <w:numId w:val="3"/>
        </w:numPr>
        <w:spacing w:line="360" w:lineRule="auto"/>
        <w:ind w:right="100"/>
        <w:jc w:val="both"/>
        <w:rPr>
          <w:sz w:val="23"/>
          <w:szCs w:val="23"/>
        </w:rPr>
      </w:pPr>
      <w:r>
        <w:rPr>
          <w:sz w:val="23"/>
          <w:szCs w:val="23"/>
        </w:rPr>
        <w:t>Europe : UMTS (Universal Mobile Telecommunications System)</w:t>
      </w:r>
    </w:p>
    <w:p w:rsidR="00B45308" w:rsidRDefault="00B45308" w:rsidP="00B45308">
      <w:pPr>
        <w:pStyle w:val="Default"/>
        <w:numPr>
          <w:ilvl w:val="0"/>
          <w:numId w:val="3"/>
        </w:numPr>
        <w:spacing w:line="360" w:lineRule="auto"/>
        <w:ind w:right="100"/>
        <w:jc w:val="both"/>
        <w:rPr>
          <w:sz w:val="23"/>
          <w:szCs w:val="23"/>
        </w:rPr>
      </w:pPr>
      <w:r>
        <w:rPr>
          <w:sz w:val="23"/>
          <w:szCs w:val="23"/>
        </w:rPr>
        <w:t xml:space="preserve">Amérique : CDMA-2000 </w:t>
      </w:r>
    </w:p>
    <w:p w:rsidR="00B45308" w:rsidRDefault="00B45308" w:rsidP="00B45308">
      <w:pPr>
        <w:pStyle w:val="Default"/>
        <w:numPr>
          <w:ilvl w:val="0"/>
          <w:numId w:val="3"/>
        </w:numPr>
        <w:spacing w:line="360" w:lineRule="auto"/>
        <w:ind w:right="100"/>
        <w:jc w:val="both"/>
        <w:rPr>
          <w:sz w:val="23"/>
          <w:szCs w:val="23"/>
        </w:rPr>
      </w:pPr>
      <w:r>
        <w:rPr>
          <w:sz w:val="23"/>
          <w:szCs w:val="23"/>
        </w:rPr>
        <w:t xml:space="preserve">Japon et Corée : W-CDMA (Wideband Code Division Multiple Access) </w:t>
      </w:r>
    </w:p>
    <w:p w:rsidR="00B45308" w:rsidRDefault="00B45308" w:rsidP="00B45308">
      <w:pPr>
        <w:pStyle w:val="Default"/>
        <w:numPr>
          <w:ilvl w:val="0"/>
          <w:numId w:val="3"/>
        </w:numPr>
        <w:spacing w:line="360" w:lineRule="auto"/>
        <w:ind w:right="100"/>
        <w:jc w:val="both"/>
        <w:rPr>
          <w:sz w:val="23"/>
          <w:szCs w:val="23"/>
        </w:rPr>
      </w:pPr>
      <w:r>
        <w:rPr>
          <w:sz w:val="23"/>
          <w:szCs w:val="23"/>
        </w:rPr>
        <w:t xml:space="preserve">Chine : TD-SCDMA </w:t>
      </w:r>
    </w:p>
    <w:p w:rsidR="00B45308" w:rsidRDefault="00B45308" w:rsidP="00FA1392">
      <w:pPr>
        <w:pStyle w:val="Default"/>
        <w:spacing w:line="360" w:lineRule="auto"/>
        <w:ind w:right="100" w:firstLine="360"/>
        <w:jc w:val="both"/>
        <w:rPr>
          <w:sz w:val="23"/>
          <w:szCs w:val="23"/>
        </w:rPr>
      </w:pPr>
      <w:r w:rsidRPr="00B45308">
        <w:rPr>
          <w:sz w:val="23"/>
          <w:szCs w:val="23"/>
        </w:rPr>
        <w:t xml:space="preserve">Ces normes permettent de transporter les données sans-fil à haut débit sur la même connexion. La particularité des technologies 3G est d’avoir un réseau </w:t>
      </w:r>
      <w:r w:rsidR="00FA1392" w:rsidRPr="00B45308">
        <w:rPr>
          <w:sz w:val="23"/>
          <w:szCs w:val="23"/>
        </w:rPr>
        <w:t>cœur</w:t>
      </w:r>
      <w:r w:rsidRPr="00B45308">
        <w:rPr>
          <w:sz w:val="23"/>
          <w:szCs w:val="23"/>
        </w:rPr>
        <w:t xml:space="preserve"> IP. </w:t>
      </w:r>
    </w:p>
    <w:p w:rsidR="00B45308" w:rsidRDefault="00B45308" w:rsidP="00FA1392">
      <w:pPr>
        <w:pStyle w:val="Default"/>
        <w:spacing w:line="360" w:lineRule="auto"/>
        <w:ind w:right="100" w:firstLine="360"/>
        <w:jc w:val="both"/>
        <w:rPr>
          <w:sz w:val="23"/>
          <w:szCs w:val="23"/>
        </w:rPr>
      </w:pPr>
      <w:r w:rsidRPr="00B45308">
        <w:rPr>
          <w:sz w:val="23"/>
          <w:szCs w:val="23"/>
        </w:rPr>
        <w:t>L’UMTS est donc la norme de télécommunications de troisième génération utilisée en Europe et est basée sur la technologie W-CDMA (utilisée au Japon et Corée). Elle a été développée à partir de 2004 avec la Release 99 (R99). Sa bande de fréquence de fonc</w:t>
      </w:r>
      <w:r w:rsidR="00915842">
        <w:rPr>
          <w:sz w:val="23"/>
          <w:szCs w:val="23"/>
        </w:rPr>
        <w:t>tionnement est 1900MHz-2000MHz.</w:t>
      </w:r>
    </w:p>
    <w:p w:rsidR="00BB019B" w:rsidRPr="00BB019B" w:rsidRDefault="00BB019B" w:rsidP="00BB019B">
      <w:pPr>
        <w:autoSpaceDE w:val="0"/>
        <w:autoSpaceDN w:val="0"/>
        <w:adjustRightInd w:val="0"/>
        <w:spacing w:after="0" w:line="360" w:lineRule="auto"/>
        <w:ind w:firstLine="360"/>
        <w:jc w:val="both"/>
        <w:rPr>
          <w:rFonts w:asciiTheme="majorBidi" w:hAnsiTheme="majorBidi" w:cstheme="majorBidi"/>
          <w:sz w:val="24"/>
          <w:szCs w:val="24"/>
        </w:rPr>
      </w:pPr>
    </w:p>
    <w:p w:rsidR="0086706B" w:rsidRPr="00915842" w:rsidRDefault="00B45308" w:rsidP="00915842">
      <w:pPr>
        <w:pStyle w:val="Default"/>
        <w:spacing w:line="360" w:lineRule="auto"/>
        <w:ind w:right="100"/>
        <w:jc w:val="both"/>
        <w:rPr>
          <w:sz w:val="23"/>
          <w:szCs w:val="23"/>
        </w:rPr>
      </w:pPr>
      <w:r>
        <w:rPr>
          <w:sz w:val="23"/>
          <w:szCs w:val="23"/>
        </w:rPr>
        <w:lastRenderedPageBreak/>
        <w:t xml:space="preserve">    </w:t>
      </w:r>
      <w:r w:rsidRPr="00B45308">
        <w:rPr>
          <w:sz w:val="23"/>
          <w:szCs w:val="23"/>
        </w:rPr>
        <w:t xml:space="preserve"> L’UMTS est compatible avec tous les réseaux du monde du fait de la possibilité de roaming au niveau mondial. Le réseau UMTS ne remplace pas le réseau GSM existant puisque la coexistence entre ces deux réseaux est possible</w:t>
      </w:r>
      <w:r>
        <w:rPr>
          <w:sz w:val="23"/>
          <w:szCs w:val="23"/>
        </w:rPr>
        <w:t xml:space="preserve"> [2]</w:t>
      </w:r>
      <w:r w:rsidRPr="00B45308">
        <w:rPr>
          <w:sz w:val="23"/>
          <w:szCs w:val="23"/>
        </w:rPr>
        <w:t xml:space="preserve">. </w:t>
      </w:r>
    </w:p>
    <w:p w:rsidR="0086706B" w:rsidRPr="0086706B" w:rsidRDefault="0086706B" w:rsidP="0086706B">
      <w:pPr>
        <w:pStyle w:val="Default"/>
        <w:spacing w:line="276" w:lineRule="auto"/>
        <w:ind w:left="1416" w:right="100" w:firstLine="708"/>
        <w:jc w:val="both"/>
        <w:rPr>
          <w:rFonts w:ascii="Times New Roman" w:hAnsi="Times New Roman" w:cs="Times New Roman"/>
        </w:rPr>
      </w:pPr>
    </w:p>
    <w:p w:rsidR="0086706B" w:rsidRPr="0086706B" w:rsidRDefault="00315323" w:rsidP="00FA1392">
      <w:pPr>
        <w:pStyle w:val="Default"/>
        <w:spacing w:line="276" w:lineRule="auto"/>
        <w:ind w:right="100"/>
        <w:rPr>
          <w:rFonts w:asciiTheme="majorBidi" w:hAnsiTheme="majorBidi" w:cstheme="majorBidi"/>
          <w:b/>
          <w:bCs/>
          <w:color w:val="0D0D0D" w:themeColor="text1" w:themeTint="F2"/>
        </w:rPr>
      </w:pPr>
      <w:r>
        <w:rPr>
          <w:rFonts w:asciiTheme="majorBidi" w:hAnsiTheme="majorBidi" w:cstheme="majorBidi"/>
          <w:b/>
          <w:bCs/>
          <w:color w:val="0D0D0D" w:themeColor="text1" w:themeTint="F2"/>
        </w:rPr>
        <w:t>2</w:t>
      </w:r>
      <w:r w:rsidR="0086706B" w:rsidRPr="0086706B">
        <w:rPr>
          <w:rFonts w:asciiTheme="majorBidi" w:hAnsiTheme="majorBidi" w:cstheme="majorBidi"/>
          <w:b/>
          <w:bCs/>
          <w:color w:val="0D0D0D" w:themeColor="text1" w:themeTint="F2"/>
        </w:rPr>
        <w:t xml:space="preserve">.2  Couverture globale  </w:t>
      </w:r>
      <w:r w:rsidR="00FA1392">
        <w:rPr>
          <w:rFonts w:asciiTheme="majorBidi" w:hAnsiTheme="majorBidi" w:cstheme="majorBidi"/>
          <w:b/>
          <w:bCs/>
          <w:color w:val="0D0D0D" w:themeColor="text1" w:themeTint="F2"/>
        </w:rPr>
        <w:t>de</w:t>
      </w:r>
      <w:r w:rsidR="0086706B" w:rsidRPr="0086706B">
        <w:rPr>
          <w:rFonts w:asciiTheme="majorBidi" w:hAnsiTheme="majorBidi" w:cstheme="majorBidi"/>
          <w:b/>
          <w:bCs/>
          <w:color w:val="0D0D0D" w:themeColor="text1" w:themeTint="F2"/>
        </w:rPr>
        <w:t xml:space="preserve"> L’UMTS</w:t>
      </w:r>
      <w:r w:rsidR="0086706B">
        <w:rPr>
          <w:rFonts w:asciiTheme="majorBidi" w:hAnsiTheme="majorBidi" w:cstheme="majorBidi"/>
          <w:b/>
          <w:bCs/>
          <w:color w:val="0D0D0D" w:themeColor="text1" w:themeTint="F2"/>
        </w:rPr>
        <w:t> :</w:t>
      </w:r>
    </w:p>
    <w:p w:rsidR="0086706B" w:rsidRDefault="0086706B" w:rsidP="0086706B">
      <w:pPr>
        <w:pStyle w:val="Default"/>
        <w:spacing w:line="360" w:lineRule="auto"/>
        <w:ind w:right="100"/>
        <w:jc w:val="both"/>
        <w:rPr>
          <w:rFonts w:asciiTheme="majorBidi" w:hAnsiTheme="majorBidi" w:cstheme="majorBidi"/>
        </w:rPr>
      </w:pPr>
      <w:r>
        <w:rPr>
          <w:rFonts w:asciiTheme="majorBidi" w:hAnsiTheme="majorBidi" w:cstheme="majorBidi"/>
          <w:sz w:val="28"/>
          <w:szCs w:val="28"/>
        </w:rPr>
        <w:t xml:space="preserve">      </w:t>
      </w:r>
      <w:r w:rsidRPr="0086706B">
        <w:rPr>
          <w:rFonts w:asciiTheme="majorBidi" w:hAnsiTheme="majorBidi" w:cstheme="majorBidi"/>
        </w:rPr>
        <w:t>Tout comme le réseau GSM, l’UMTS est divisé en plusieurs cellules de tailles variables. Chacune d’entre elles est présente en fonction de la densité de population à servir et de la vitesse de mobilité. L’accès par satellite est une extension</w:t>
      </w:r>
      <w:r w:rsidR="00F2112D">
        <w:rPr>
          <w:rFonts w:asciiTheme="majorBidi" w:hAnsiTheme="majorBidi" w:cstheme="majorBidi"/>
        </w:rPr>
        <w:t xml:space="preserve"> [4]</w:t>
      </w:r>
      <w:r w:rsidRPr="0086706B">
        <w:rPr>
          <w:rFonts w:asciiTheme="majorBidi" w:hAnsiTheme="majorBidi" w:cstheme="majorBidi"/>
        </w:rPr>
        <w:t>.</w:t>
      </w:r>
    </w:p>
    <w:p w:rsidR="0086706B" w:rsidRPr="0086706B" w:rsidRDefault="0086706B" w:rsidP="0086706B">
      <w:pPr>
        <w:pStyle w:val="Default"/>
        <w:spacing w:line="360" w:lineRule="auto"/>
        <w:ind w:right="100"/>
        <w:jc w:val="both"/>
        <w:rPr>
          <w:rFonts w:asciiTheme="majorBidi" w:hAnsiTheme="majorBidi" w:cstheme="majorBidi"/>
          <w:b/>
          <w:bCs/>
          <w:color w:val="FF0000"/>
        </w:rPr>
      </w:pPr>
      <w:r w:rsidRPr="0086706B">
        <w:rPr>
          <w:rFonts w:asciiTheme="majorBidi" w:hAnsiTheme="majorBidi" w:cstheme="majorBidi"/>
          <w:noProof/>
          <w:lang w:eastAsia="fr-FR"/>
        </w:rPr>
        <w:drawing>
          <wp:inline distT="0" distB="0" distL="0" distR="0">
            <wp:extent cx="5759703" cy="1956021"/>
            <wp:effectExtent l="19050" t="0" r="0" b="0"/>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762625" cy="1957013"/>
                    </a:xfrm>
                    <a:prstGeom prst="rect">
                      <a:avLst/>
                    </a:prstGeom>
                    <a:noFill/>
                    <a:ln w="9525">
                      <a:noFill/>
                      <a:miter lim="800000"/>
                      <a:headEnd/>
                      <a:tailEnd/>
                    </a:ln>
                  </pic:spPr>
                </pic:pic>
              </a:graphicData>
            </a:graphic>
          </wp:inline>
        </w:drawing>
      </w:r>
    </w:p>
    <w:p w:rsidR="0086706B" w:rsidRPr="007172BD" w:rsidRDefault="00915842" w:rsidP="0086706B">
      <w:pPr>
        <w:pStyle w:val="Default"/>
        <w:ind w:left="100" w:right="100" w:firstLine="580"/>
        <w:jc w:val="center"/>
        <w:rPr>
          <w:rFonts w:asciiTheme="majorBidi" w:hAnsiTheme="majorBidi" w:cstheme="majorBidi"/>
          <w:b/>
          <w:bCs/>
        </w:rPr>
      </w:pPr>
      <w:r>
        <w:rPr>
          <w:rFonts w:asciiTheme="majorBidi" w:hAnsiTheme="majorBidi" w:cstheme="majorBidi"/>
          <w:b/>
          <w:bCs/>
        </w:rPr>
        <w:t>Figure 2.1</w:t>
      </w:r>
      <w:r w:rsidR="0086706B" w:rsidRPr="007172BD">
        <w:rPr>
          <w:rFonts w:asciiTheme="majorBidi" w:hAnsiTheme="majorBidi" w:cstheme="majorBidi"/>
          <w:b/>
          <w:bCs/>
        </w:rPr>
        <w:t xml:space="preserve"> : « Couverture de  l’UMTS  »</w:t>
      </w:r>
    </w:p>
    <w:p w:rsidR="0086706B" w:rsidRDefault="0086706B" w:rsidP="0086706B">
      <w:pPr>
        <w:pStyle w:val="Default"/>
        <w:ind w:left="100" w:right="100" w:firstLine="580"/>
        <w:jc w:val="center"/>
        <w:rPr>
          <w:rFonts w:asciiTheme="majorBidi" w:hAnsiTheme="majorBidi" w:cstheme="majorBidi"/>
          <w:b/>
          <w:bCs/>
          <w:u w:val="single"/>
        </w:rPr>
      </w:pPr>
    </w:p>
    <w:p w:rsidR="0086706B" w:rsidRPr="0086706B" w:rsidRDefault="0086706B" w:rsidP="0086706B">
      <w:pPr>
        <w:pStyle w:val="Default"/>
        <w:numPr>
          <w:ilvl w:val="0"/>
          <w:numId w:val="5"/>
        </w:numPr>
        <w:spacing w:line="360" w:lineRule="auto"/>
        <w:ind w:left="142" w:right="100" w:firstLine="284"/>
        <w:jc w:val="both"/>
        <w:rPr>
          <w:rFonts w:asciiTheme="majorBidi" w:hAnsiTheme="majorBidi" w:cstheme="majorBidi"/>
        </w:rPr>
      </w:pPr>
      <w:r w:rsidRPr="0086706B">
        <w:rPr>
          <w:rFonts w:asciiTheme="majorBidi" w:hAnsiTheme="majorBidi" w:cstheme="majorBidi"/>
        </w:rPr>
        <w:t>Une pico-cellule permet des débits de l’ordre de 2 M</w:t>
      </w:r>
      <w:r>
        <w:rPr>
          <w:rFonts w:asciiTheme="majorBidi" w:hAnsiTheme="majorBidi" w:cstheme="majorBidi"/>
        </w:rPr>
        <w:t xml:space="preserve">bits/s lors d’un déplacement de </w:t>
      </w:r>
      <w:r w:rsidRPr="0086706B">
        <w:rPr>
          <w:rFonts w:asciiTheme="majorBidi" w:hAnsiTheme="majorBidi" w:cstheme="majorBidi"/>
        </w:rPr>
        <w:t>l’ordre de 10 km/h (marche à pied, déplacement en intérieur, etc.).</w:t>
      </w:r>
    </w:p>
    <w:p w:rsidR="00FD5FE6" w:rsidRDefault="0086706B" w:rsidP="00FD5FE6">
      <w:pPr>
        <w:pStyle w:val="Default"/>
        <w:numPr>
          <w:ilvl w:val="0"/>
          <w:numId w:val="5"/>
        </w:numPr>
        <w:spacing w:line="360" w:lineRule="auto"/>
        <w:ind w:left="426" w:right="100" w:firstLine="0"/>
        <w:jc w:val="both"/>
        <w:rPr>
          <w:rFonts w:asciiTheme="majorBidi" w:hAnsiTheme="majorBidi" w:cstheme="majorBidi"/>
        </w:rPr>
      </w:pPr>
      <w:r w:rsidRPr="0086706B">
        <w:rPr>
          <w:rFonts w:asciiTheme="majorBidi" w:hAnsiTheme="majorBidi" w:cstheme="majorBidi"/>
        </w:rPr>
        <w:t xml:space="preserve">Une micro-cellule  permet des débits de l’ordre de 384 </w:t>
      </w:r>
      <w:r w:rsidR="00FD5FE6" w:rsidRPr="0086706B">
        <w:rPr>
          <w:rFonts w:asciiTheme="majorBidi" w:hAnsiTheme="majorBidi" w:cstheme="majorBidi"/>
        </w:rPr>
        <w:t>Kbits/s</w:t>
      </w:r>
      <w:r w:rsidRPr="0086706B">
        <w:rPr>
          <w:rFonts w:asciiTheme="majorBidi" w:hAnsiTheme="majorBidi" w:cstheme="majorBidi"/>
        </w:rPr>
        <w:t xml:space="preserve">  lors    </w:t>
      </w:r>
      <w:r w:rsidR="00FD5FE6">
        <w:rPr>
          <w:rFonts w:asciiTheme="majorBidi" w:hAnsiTheme="majorBidi" w:cstheme="majorBidi"/>
        </w:rPr>
        <w:t>d’un déplacement de</w:t>
      </w:r>
    </w:p>
    <w:p w:rsidR="0086706B" w:rsidRPr="0086706B" w:rsidRDefault="005324FB" w:rsidP="00FD5FE6">
      <w:pPr>
        <w:pStyle w:val="Default"/>
        <w:spacing w:line="360" w:lineRule="auto"/>
        <w:ind w:left="142" w:right="100"/>
        <w:jc w:val="both"/>
        <w:rPr>
          <w:rFonts w:asciiTheme="majorBidi" w:hAnsiTheme="majorBidi" w:cstheme="majorBidi"/>
        </w:rPr>
      </w:pPr>
      <w:r>
        <w:rPr>
          <w:rFonts w:asciiTheme="majorBidi" w:hAnsiTheme="majorBidi" w:cstheme="majorBidi"/>
        </w:rPr>
        <w:t>l</w:t>
      </w:r>
      <w:r w:rsidRPr="0086706B">
        <w:rPr>
          <w:rFonts w:asciiTheme="majorBidi" w:hAnsiTheme="majorBidi" w:cstheme="majorBidi"/>
        </w:rPr>
        <w:t>’ordre</w:t>
      </w:r>
      <w:r w:rsidR="0086706B" w:rsidRPr="0086706B">
        <w:rPr>
          <w:rFonts w:asciiTheme="majorBidi" w:hAnsiTheme="majorBidi" w:cstheme="majorBidi"/>
        </w:rPr>
        <w:t xml:space="preserve"> de 120 km/h (véhicule, transports en  commun, etc.).</w:t>
      </w:r>
    </w:p>
    <w:p w:rsidR="0086706B" w:rsidRPr="0086706B" w:rsidRDefault="0086706B" w:rsidP="00FD5FE6">
      <w:pPr>
        <w:pStyle w:val="Default"/>
        <w:numPr>
          <w:ilvl w:val="0"/>
          <w:numId w:val="6"/>
        </w:numPr>
        <w:spacing w:line="360" w:lineRule="auto"/>
        <w:ind w:left="142" w:right="100" w:firstLine="284"/>
        <w:jc w:val="both"/>
        <w:rPr>
          <w:rFonts w:asciiTheme="majorBidi" w:hAnsiTheme="majorBidi" w:cstheme="majorBidi"/>
        </w:rPr>
      </w:pPr>
      <w:r w:rsidRPr="0086706B">
        <w:rPr>
          <w:rFonts w:asciiTheme="majorBidi" w:hAnsiTheme="majorBidi" w:cstheme="majorBidi"/>
        </w:rPr>
        <w:t xml:space="preserve">Une macro-cellule permet des débits de l’ordre de 144 </w:t>
      </w:r>
      <w:r w:rsidR="00FD5FE6" w:rsidRPr="0086706B">
        <w:rPr>
          <w:rFonts w:asciiTheme="majorBidi" w:hAnsiTheme="majorBidi" w:cstheme="majorBidi"/>
        </w:rPr>
        <w:t>Kbits/s</w:t>
      </w:r>
      <w:r w:rsidRPr="0086706B">
        <w:rPr>
          <w:rFonts w:asciiTheme="majorBidi" w:hAnsiTheme="majorBidi" w:cstheme="majorBidi"/>
        </w:rPr>
        <w:t xml:space="preserve"> lors d’un déplacement de l’ordre de 500 km/h (Train à Grande Vitesse, etc.).</w:t>
      </w:r>
    </w:p>
    <w:p w:rsidR="0086706B" w:rsidRDefault="00937771" w:rsidP="00937771">
      <w:pPr>
        <w:pStyle w:val="Default"/>
        <w:spacing w:line="360" w:lineRule="auto"/>
        <w:ind w:left="300" w:right="100"/>
        <w:rPr>
          <w:rFonts w:asciiTheme="majorBidi" w:hAnsiTheme="majorBidi" w:cstheme="majorBidi"/>
          <w:b/>
          <w:bCs/>
          <w:color w:val="0D0D0D" w:themeColor="text1" w:themeTint="F2"/>
        </w:rPr>
      </w:pPr>
      <w:r>
        <w:rPr>
          <w:rFonts w:asciiTheme="majorBidi" w:hAnsiTheme="majorBidi" w:cstheme="majorBidi"/>
          <w:b/>
          <w:bCs/>
          <w:color w:val="0D0D0D" w:themeColor="text1" w:themeTint="F2"/>
        </w:rPr>
        <w:t xml:space="preserve">2.3. </w:t>
      </w:r>
      <w:r w:rsidR="00FD5FE6" w:rsidRPr="00FD5FE6">
        <w:rPr>
          <w:rFonts w:asciiTheme="majorBidi" w:hAnsiTheme="majorBidi" w:cstheme="majorBidi"/>
          <w:b/>
          <w:bCs/>
          <w:color w:val="0D0D0D" w:themeColor="text1" w:themeTint="F2"/>
        </w:rPr>
        <w:t>Architecture générale de l’UMTS</w:t>
      </w:r>
      <w:r w:rsidR="00FD5FE6">
        <w:rPr>
          <w:rFonts w:asciiTheme="majorBidi" w:hAnsiTheme="majorBidi" w:cstheme="majorBidi"/>
          <w:b/>
          <w:bCs/>
          <w:color w:val="0D0D0D" w:themeColor="text1" w:themeTint="F2"/>
        </w:rPr>
        <w:t> :</w:t>
      </w:r>
    </w:p>
    <w:p w:rsidR="00FD5FE6" w:rsidRDefault="00FD5FE6" w:rsidP="00FD5FE6">
      <w:pPr>
        <w:pStyle w:val="Default"/>
        <w:spacing w:line="360" w:lineRule="auto"/>
        <w:ind w:right="100"/>
        <w:jc w:val="both"/>
        <w:rPr>
          <w:rFonts w:ascii="Times New Roman" w:hAnsi="Times New Roman" w:cs="Times New Roman"/>
        </w:rPr>
      </w:pPr>
      <w:r>
        <w:rPr>
          <w:rFonts w:ascii="Times New Roman" w:hAnsi="Times New Roman" w:cs="Times New Roman"/>
        </w:rPr>
        <w:t xml:space="preserve">       </w:t>
      </w:r>
      <w:r w:rsidRPr="00FD5FE6">
        <w:rPr>
          <w:rFonts w:ascii="Times New Roman" w:hAnsi="Times New Roman" w:cs="Times New Roman"/>
        </w:rPr>
        <w:t>L’architecture générale du système UMTS est similaire à celle de la majeure partie des réseaux mobiles de deuxième génération. Elle s’appuie sur une modularité, c'est-à-dire que ses éléments logiques doivent être indépendants de façon à permettre des mises à jour d’une partie quelconque du réseau sans avoir à en redéfinir la totalité. Chaque élément possède ses propres fonctionnalités. Ainsi fonctionnellement</w:t>
      </w:r>
      <w:r w:rsidR="00937771">
        <w:rPr>
          <w:rFonts w:ascii="Times New Roman" w:hAnsi="Times New Roman" w:cs="Times New Roman"/>
        </w:rPr>
        <w:t>, les éléments de l’UMTS sont ré</w:t>
      </w:r>
      <w:r w:rsidRPr="00FD5FE6">
        <w:rPr>
          <w:rFonts w:ascii="Times New Roman" w:hAnsi="Times New Roman" w:cs="Times New Roman"/>
        </w:rPr>
        <w:t xml:space="preserve">partis en groupes ou domaines : le domaine utilisateur définissant le terminal utilisateur et permettant  ainsi le lien entre l’utilisateur et le réseau d’accès </w:t>
      </w:r>
      <w:r w:rsidR="00937771">
        <w:rPr>
          <w:rFonts w:ascii="Times New Roman" w:hAnsi="Times New Roman" w:cs="Times New Roman"/>
        </w:rPr>
        <w:t>radio, le domaine d’accès radio</w:t>
      </w:r>
      <w:r w:rsidRPr="00FD5FE6">
        <w:rPr>
          <w:rFonts w:ascii="Times New Roman" w:hAnsi="Times New Roman" w:cs="Times New Roman"/>
        </w:rPr>
        <w:t xml:space="preserve"> UTRAN qui supporte les fonctionnalités radio et enfin le domaine du réseau cœur qui est responsable de la commutation et du routag</w:t>
      </w:r>
      <w:r w:rsidR="00915842">
        <w:rPr>
          <w:rFonts w:ascii="Times New Roman" w:hAnsi="Times New Roman" w:cs="Times New Roman"/>
        </w:rPr>
        <w:t>e des communications (figure n°2</w:t>
      </w:r>
      <w:r w:rsidRPr="00FD5FE6">
        <w:rPr>
          <w:rFonts w:ascii="Times New Roman" w:hAnsi="Times New Roman" w:cs="Times New Roman"/>
        </w:rPr>
        <w:t>)</w:t>
      </w:r>
      <w:r w:rsidR="005324FB">
        <w:rPr>
          <w:rFonts w:ascii="Times New Roman" w:hAnsi="Times New Roman" w:cs="Times New Roman"/>
        </w:rPr>
        <w:t xml:space="preserve"> [5]</w:t>
      </w:r>
      <w:r w:rsidRPr="00FD5FE6">
        <w:rPr>
          <w:rFonts w:ascii="Times New Roman" w:hAnsi="Times New Roman" w:cs="Times New Roman"/>
        </w:rPr>
        <w:t>.</w:t>
      </w:r>
    </w:p>
    <w:p w:rsidR="00937771" w:rsidRDefault="00937771" w:rsidP="00FD5FE6">
      <w:pPr>
        <w:pStyle w:val="Default"/>
        <w:spacing w:line="360" w:lineRule="auto"/>
        <w:ind w:right="100"/>
        <w:jc w:val="both"/>
        <w:rPr>
          <w:rFonts w:ascii="Times New Roman" w:hAnsi="Times New Roman" w:cs="Times New Roman"/>
        </w:rPr>
      </w:pPr>
    </w:p>
    <w:p w:rsidR="00FD5FE6" w:rsidRDefault="00FD5FE6" w:rsidP="00FD5FE6">
      <w:pPr>
        <w:pStyle w:val="Default"/>
        <w:spacing w:line="360" w:lineRule="auto"/>
        <w:ind w:right="100"/>
        <w:jc w:val="both"/>
        <w:rPr>
          <w:rFonts w:asciiTheme="majorBidi" w:hAnsiTheme="majorBidi" w:cstheme="majorBidi"/>
          <w:b/>
          <w:bCs/>
          <w:color w:val="0D0D0D" w:themeColor="text1" w:themeTint="F2"/>
          <w:u w:val="single"/>
        </w:rPr>
      </w:pPr>
      <w:r w:rsidRPr="00FD5FE6">
        <w:rPr>
          <w:rFonts w:ascii="Times New Roman" w:hAnsi="Times New Roman" w:cs="Times New Roman"/>
          <w:noProof/>
          <w:lang w:eastAsia="fr-FR"/>
        </w:rPr>
        <w:drawing>
          <wp:inline distT="0" distB="0" distL="0" distR="0">
            <wp:extent cx="5753100" cy="811566"/>
            <wp:effectExtent l="19050" t="0" r="0" b="0"/>
            <wp:docPr id="9" name="Image 1" descr="C:\Users\benamra\Desktop\um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amra\Desktop\umts.PNG"/>
                    <pic:cNvPicPr>
                      <a:picLocks noChangeAspect="1" noChangeArrowheads="1"/>
                    </pic:cNvPicPr>
                  </pic:nvPicPr>
                  <pic:blipFill>
                    <a:blip r:embed="rId9" cstate="print"/>
                    <a:stretch>
                      <a:fillRect/>
                    </a:stretch>
                  </pic:blipFill>
                  <pic:spPr bwMode="auto">
                    <a:xfrm>
                      <a:off x="0" y="0"/>
                      <a:ext cx="5753100" cy="811566"/>
                    </a:xfrm>
                    <a:prstGeom prst="rect">
                      <a:avLst/>
                    </a:prstGeom>
                    <a:noFill/>
                    <a:ln w="9525">
                      <a:noFill/>
                      <a:miter lim="800000"/>
                      <a:headEnd/>
                      <a:tailEnd/>
                    </a:ln>
                  </pic:spPr>
                </pic:pic>
              </a:graphicData>
            </a:graphic>
          </wp:inline>
        </w:drawing>
      </w:r>
    </w:p>
    <w:p w:rsidR="00937771" w:rsidRDefault="00984505" w:rsidP="00FD5FE6">
      <w:pPr>
        <w:pStyle w:val="Default"/>
        <w:spacing w:line="360" w:lineRule="auto"/>
        <w:ind w:right="100"/>
        <w:jc w:val="both"/>
        <w:rPr>
          <w:rFonts w:ascii="Times New Roman" w:hAnsi="Times New Roman" w:cs="Times New Roman"/>
          <w:sz w:val="23"/>
          <w:szCs w:val="23"/>
        </w:rPr>
      </w:pPr>
      <w:r>
        <w:rPr>
          <w:rFonts w:ascii="Times New Roman" w:hAnsi="Times New Roman" w:cs="Times New Roman"/>
          <w:sz w:val="23"/>
          <w:szCs w:val="23"/>
        </w:rPr>
        <w:t xml:space="preserve">             </w:t>
      </w:r>
    </w:p>
    <w:p w:rsidR="00984505" w:rsidRDefault="00915842" w:rsidP="00937771">
      <w:pPr>
        <w:pStyle w:val="Default"/>
        <w:spacing w:line="360" w:lineRule="auto"/>
        <w:ind w:right="100"/>
        <w:jc w:val="center"/>
        <w:rPr>
          <w:rFonts w:ascii="Times New Roman" w:hAnsi="Times New Roman" w:cs="Times New Roman"/>
          <w:sz w:val="23"/>
          <w:szCs w:val="23"/>
        </w:rPr>
      </w:pPr>
      <w:r>
        <w:rPr>
          <w:rFonts w:ascii="Times New Roman" w:hAnsi="Times New Roman" w:cs="Times New Roman"/>
          <w:b/>
          <w:bCs/>
        </w:rPr>
        <w:t>Figure 2.2</w:t>
      </w:r>
      <w:r w:rsidR="00984505" w:rsidRPr="00984505">
        <w:rPr>
          <w:rFonts w:ascii="Times New Roman" w:hAnsi="Times New Roman" w:cs="Times New Roman"/>
          <w:b/>
          <w:bCs/>
        </w:rPr>
        <w:t xml:space="preserve"> « Schéma bloc du modèle d’architecture de l’UMTS </w:t>
      </w:r>
      <w:r w:rsidR="00984505">
        <w:rPr>
          <w:rFonts w:ascii="Times New Roman" w:hAnsi="Times New Roman" w:cs="Times New Roman"/>
          <w:sz w:val="23"/>
          <w:szCs w:val="23"/>
        </w:rPr>
        <w:t>»</w:t>
      </w:r>
    </w:p>
    <w:p w:rsidR="00937771" w:rsidRDefault="00937771" w:rsidP="00FD5FE6">
      <w:pPr>
        <w:pStyle w:val="Default"/>
        <w:spacing w:line="360" w:lineRule="auto"/>
        <w:ind w:right="100"/>
        <w:jc w:val="both"/>
        <w:rPr>
          <w:rFonts w:asciiTheme="majorBidi" w:hAnsiTheme="majorBidi" w:cstheme="majorBidi"/>
          <w:b/>
          <w:bCs/>
          <w:color w:val="0D0D0D" w:themeColor="text1" w:themeTint="F2"/>
          <w:u w:val="single"/>
        </w:rPr>
      </w:pPr>
    </w:p>
    <w:p w:rsidR="00FD5FE6" w:rsidRDefault="00FD5FE6" w:rsidP="00FD5FE6">
      <w:pPr>
        <w:pStyle w:val="Default"/>
        <w:spacing w:line="360" w:lineRule="auto"/>
        <w:ind w:right="100"/>
        <w:jc w:val="both"/>
        <w:rPr>
          <w:rFonts w:ascii="Times New Roman" w:hAnsi="Times New Roman" w:cs="Times New Roman"/>
        </w:rPr>
      </w:pPr>
      <w:r w:rsidRPr="00FD5FE6">
        <w:rPr>
          <w:rFonts w:ascii="Times New Roman" w:hAnsi="Times New Roman" w:cs="Times New Roman"/>
        </w:rPr>
        <w:t xml:space="preserve">        Comme pour le GSM</w:t>
      </w:r>
      <w:r w:rsidR="00937771">
        <w:rPr>
          <w:rFonts w:ascii="Times New Roman" w:hAnsi="Times New Roman" w:cs="Times New Roman"/>
        </w:rPr>
        <w:t>,</w:t>
      </w:r>
      <w:r w:rsidRPr="00FD5FE6">
        <w:rPr>
          <w:rFonts w:ascii="Times New Roman" w:hAnsi="Times New Roman" w:cs="Times New Roman"/>
        </w:rPr>
        <w:t xml:space="preserve"> le domaine utilisateur ou terminal utilisateur est composé de deux parties, le terminal mobile proprement dit qui doit être capable de gérer l’interface radio et la carte USIM (User Subscriber Identity Module), une carte à puce contenant l’identité de l’abonné, les algorithmes et les clés d’authentification, les clés de chiffrement ainsi que certaines données relatives à l’abonnement et qui sont nécessaires au niveau terminal</w:t>
      </w:r>
      <w:r w:rsidR="00915842">
        <w:rPr>
          <w:rFonts w:ascii="Times New Roman" w:hAnsi="Times New Roman" w:cs="Times New Roman"/>
        </w:rPr>
        <w:t xml:space="preserve"> </w:t>
      </w:r>
      <w:r w:rsidR="00F2112D">
        <w:rPr>
          <w:rFonts w:ascii="Times New Roman" w:hAnsi="Times New Roman" w:cs="Times New Roman"/>
        </w:rPr>
        <w:t>[5]</w:t>
      </w:r>
      <w:r w:rsidRPr="00FD5FE6">
        <w:rPr>
          <w:rFonts w:ascii="Times New Roman" w:hAnsi="Times New Roman" w:cs="Times New Roman"/>
        </w:rPr>
        <w:t>.</w:t>
      </w:r>
    </w:p>
    <w:p w:rsidR="00FD5FE6" w:rsidRDefault="00FD5FE6" w:rsidP="00FD5FE6">
      <w:pPr>
        <w:pStyle w:val="Default"/>
        <w:spacing w:line="360" w:lineRule="auto"/>
        <w:ind w:right="100"/>
        <w:jc w:val="both"/>
        <w:rPr>
          <w:rFonts w:asciiTheme="majorBidi" w:hAnsiTheme="majorBidi" w:cstheme="majorBidi"/>
          <w:b/>
          <w:bCs/>
          <w:color w:val="0D0D0D" w:themeColor="text1" w:themeTint="F2"/>
          <w:u w:val="single"/>
        </w:rPr>
      </w:pPr>
      <w:r w:rsidRPr="00FD5FE6">
        <w:rPr>
          <w:rFonts w:asciiTheme="majorBidi" w:hAnsiTheme="majorBidi" w:cstheme="majorBidi"/>
          <w:b/>
          <w:bCs/>
          <w:noProof/>
          <w:color w:val="0D0D0D" w:themeColor="text1" w:themeTint="F2"/>
          <w:u w:val="single"/>
          <w:lang w:eastAsia="fr-FR"/>
        </w:rPr>
        <w:drawing>
          <wp:inline distT="0" distB="0" distL="0" distR="0">
            <wp:extent cx="6048375" cy="3090799"/>
            <wp:effectExtent l="19050" t="0" r="9525" b="0"/>
            <wp:docPr id="12" name="Image 4" descr="C:\Users\benamra\Desktop\architacture um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namra\Desktop\architacture umts.PNG"/>
                    <pic:cNvPicPr>
                      <a:picLocks noChangeAspect="1" noChangeArrowheads="1"/>
                    </pic:cNvPicPr>
                  </pic:nvPicPr>
                  <pic:blipFill>
                    <a:blip r:embed="rId10" cstate="print"/>
                    <a:stretch>
                      <a:fillRect/>
                    </a:stretch>
                  </pic:blipFill>
                  <pic:spPr bwMode="auto">
                    <a:xfrm>
                      <a:off x="0" y="0"/>
                      <a:ext cx="6048375" cy="3090799"/>
                    </a:xfrm>
                    <a:prstGeom prst="rect">
                      <a:avLst/>
                    </a:prstGeom>
                    <a:noFill/>
                    <a:ln w="9525">
                      <a:noFill/>
                      <a:miter lim="800000"/>
                      <a:headEnd/>
                      <a:tailEnd/>
                    </a:ln>
                  </pic:spPr>
                </pic:pic>
              </a:graphicData>
            </a:graphic>
          </wp:inline>
        </w:drawing>
      </w:r>
    </w:p>
    <w:p w:rsidR="00984505" w:rsidRPr="00984505" w:rsidRDefault="00915842" w:rsidP="00984505">
      <w:pPr>
        <w:pStyle w:val="Default"/>
        <w:spacing w:line="360" w:lineRule="auto"/>
        <w:ind w:right="100"/>
        <w:jc w:val="center"/>
        <w:rPr>
          <w:rFonts w:asciiTheme="majorBidi" w:hAnsiTheme="majorBidi" w:cstheme="majorBidi"/>
          <w:b/>
          <w:bCs/>
          <w:color w:val="0D0D0D" w:themeColor="text1" w:themeTint="F2"/>
        </w:rPr>
      </w:pPr>
      <w:r>
        <w:rPr>
          <w:rFonts w:asciiTheme="majorBidi" w:hAnsiTheme="majorBidi" w:cstheme="majorBidi"/>
          <w:b/>
          <w:bCs/>
          <w:color w:val="0D0D0D" w:themeColor="text1" w:themeTint="F2"/>
        </w:rPr>
        <w:t>Figure 2.3</w:t>
      </w:r>
      <w:r w:rsidR="00984505">
        <w:rPr>
          <w:rFonts w:asciiTheme="majorBidi" w:hAnsiTheme="majorBidi" w:cstheme="majorBidi"/>
          <w:b/>
          <w:bCs/>
          <w:color w:val="0D0D0D" w:themeColor="text1" w:themeTint="F2"/>
        </w:rPr>
        <w:t xml:space="preserve"> </w:t>
      </w:r>
      <w:r w:rsidR="00984505" w:rsidRPr="00984505">
        <w:rPr>
          <w:rFonts w:asciiTheme="majorBidi" w:hAnsiTheme="majorBidi" w:cstheme="majorBidi"/>
          <w:b/>
          <w:bCs/>
          <w:color w:val="0D0D0D" w:themeColor="text1" w:themeTint="F2"/>
        </w:rPr>
        <w:t>: « L</w:t>
      </w:r>
      <w:r w:rsidR="00984505">
        <w:rPr>
          <w:rFonts w:asciiTheme="majorBidi" w:hAnsiTheme="majorBidi" w:cstheme="majorBidi"/>
          <w:b/>
          <w:bCs/>
          <w:color w:val="0D0D0D" w:themeColor="text1" w:themeTint="F2"/>
        </w:rPr>
        <w:t xml:space="preserve">’architecture  </w:t>
      </w:r>
      <w:r w:rsidR="00984505" w:rsidRPr="00984505">
        <w:rPr>
          <w:rFonts w:ascii="Times New Roman" w:hAnsi="Times New Roman" w:cs="Times New Roman"/>
          <w:b/>
          <w:bCs/>
          <w:sz w:val="23"/>
          <w:szCs w:val="23"/>
        </w:rPr>
        <w:t xml:space="preserve">générale </w:t>
      </w:r>
      <w:r w:rsidR="00984505" w:rsidRPr="00984505">
        <w:rPr>
          <w:rFonts w:asciiTheme="majorBidi" w:hAnsiTheme="majorBidi" w:cstheme="majorBidi"/>
          <w:b/>
          <w:bCs/>
          <w:color w:val="0D0D0D" w:themeColor="text1" w:themeTint="F2"/>
        </w:rPr>
        <w:t>de l’UMTS »</w:t>
      </w:r>
    </w:p>
    <w:p w:rsidR="0086706B" w:rsidRPr="00FD5FE6" w:rsidRDefault="0086706B" w:rsidP="00915842">
      <w:pPr>
        <w:pStyle w:val="Default"/>
        <w:spacing w:line="360" w:lineRule="auto"/>
        <w:ind w:right="100"/>
        <w:jc w:val="both"/>
        <w:rPr>
          <w:rFonts w:ascii="Times New Roman" w:hAnsi="Times New Roman" w:cs="Times New Roman"/>
        </w:rPr>
      </w:pPr>
    </w:p>
    <w:p w:rsidR="00FD5FE6" w:rsidRPr="00FD5FE6" w:rsidRDefault="00FD5FE6" w:rsidP="00937771">
      <w:pPr>
        <w:autoSpaceDE w:val="0"/>
        <w:autoSpaceDN w:val="0"/>
        <w:adjustRightInd w:val="0"/>
        <w:spacing w:after="240" w:line="360" w:lineRule="auto"/>
        <w:jc w:val="both"/>
        <w:rPr>
          <w:rFonts w:ascii="Book Antiqua" w:hAnsi="Book Antiqua" w:cs="Times New Roman"/>
          <w:b/>
          <w:bCs/>
          <w:color w:val="FF0000"/>
          <w:sz w:val="24"/>
          <w:szCs w:val="24"/>
        </w:rPr>
      </w:pPr>
      <w:r>
        <w:rPr>
          <w:rFonts w:ascii="Times New Roman" w:hAnsi="Times New Roman" w:cs="Times New Roman"/>
          <w:sz w:val="24"/>
          <w:szCs w:val="24"/>
        </w:rPr>
        <w:t xml:space="preserve">     </w:t>
      </w:r>
      <w:r w:rsidRPr="00FD5FE6">
        <w:rPr>
          <w:rFonts w:ascii="Times New Roman" w:hAnsi="Times New Roman" w:cs="Times New Roman"/>
          <w:sz w:val="24"/>
          <w:szCs w:val="24"/>
        </w:rPr>
        <w:t>Le réseau d’accès radio de l’UMTS est complètement différent de celui du GSM et il fera l’objet d’une étude p</w:t>
      </w:r>
      <w:r w:rsidR="00937771">
        <w:rPr>
          <w:rFonts w:ascii="Times New Roman" w:hAnsi="Times New Roman" w:cs="Times New Roman"/>
          <w:sz w:val="24"/>
          <w:szCs w:val="24"/>
        </w:rPr>
        <w:t>lus approfondie dans la suite de</w:t>
      </w:r>
      <w:r w:rsidRPr="00FD5FE6">
        <w:rPr>
          <w:rFonts w:ascii="Times New Roman" w:hAnsi="Times New Roman" w:cs="Times New Roman"/>
          <w:sz w:val="24"/>
          <w:szCs w:val="24"/>
        </w:rPr>
        <w:t xml:space="preserve"> l’étude. Il comporte des éléments tels que les NodeB (équivalent des BTS en GSM) et les RNC (Radio Network Controller) qui correspondent aux BSC dans le cas du GSM. Les NodeB convertissent les flux de données entre les interfaces Iub et Uu et en même temps</w:t>
      </w:r>
      <w:r w:rsidR="00937771">
        <w:rPr>
          <w:rFonts w:ascii="Times New Roman" w:hAnsi="Times New Roman" w:cs="Times New Roman"/>
          <w:sz w:val="24"/>
          <w:szCs w:val="24"/>
        </w:rPr>
        <w:t>,</w:t>
      </w:r>
      <w:r w:rsidRPr="00FD5FE6">
        <w:rPr>
          <w:rFonts w:ascii="Times New Roman" w:hAnsi="Times New Roman" w:cs="Times New Roman"/>
          <w:sz w:val="24"/>
          <w:szCs w:val="24"/>
        </w:rPr>
        <w:t xml:space="preserve"> ils participent à la gestion des ressources radio. Quant au RNC</w:t>
      </w:r>
      <w:r w:rsidR="00937771">
        <w:rPr>
          <w:rFonts w:ascii="Times New Roman" w:hAnsi="Times New Roman" w:cs="Times New Roman"/>
          <w:sz w:val="24"/>
          <w:szCs w:val="24"/>
        </w:rPr>
        <w:t>,</w:t>
      </w:r>
      <w:r w:rsidRPr="00FD5FE6">
        <w:rPr>
          <w:rFonts w:ascii="Times New Roman" w:hAnsi="Times New Roman" w:cs="Times New Roman"/>
          <w:sz w:val="24"/>
          <w:szCs w:val="24"/>
        </w:rPr>
        <w:t xml:space="preserve"> il gère les ressources radio de la zone dont il a le contrôle, c’est le point d’accès pour tous les services fournis par l’UTRAN au réseau cœur. Enfin</w:t>
      </w:r>
      <w:r w:rsidR="00937771">
        <w:rPr>
          <w:rFonts w:ascii="Times New Roman" w:hAnsi="Times New Roman" w:cs="Times New Roman"/>
          <w:sz w:val="24"/>
          <w:szCs w:val="24"/>
        </w:rPr>
        <w:t>,</w:t>
      </w:r>
      <w:r w:rsidRPr="00FD5FE6">
        <w:rPr>
          <w:rFonts w:ascii="Times New Roman" w:hAnsi="Times New Roman" w:cs="Times New Roman"/>
          <w:sz w:val="24"/>
          <w:szCs w:val="24"/>
        </w:rPr>
        <w:t xml:space="preserve"> le réseau cœur de l’UMTS est quant à lui</w:t>
      </w:r>
      <w:r w:rsidR="00937771">
        <w:rPr>
          <w:rFonts w:ascii="Times New Roman" w:hAnsi="Times New Roman" w:cs="Times New Roman"/>
          <w:sz w:val="24"/>
          <w:szCs w:val="24"/>
        </w:rPr>
        <w:t>, scindé</w:t>
      </w:r>
      <w:r w:rsidRPr="00FD5FE6">
        <w:rPr>
          <w:rFonts w:ascii="Times New Roman" w:hAnsi="Times New Roman" w:cs="Times New Roman"/>
          <w:sz w:val="24"/>
          <w:szCs w:val="24"/>
        </w:rPr>
        <w:t xml:space="preserve"> en deux parties, une partie s’occupe de la commutation en mode circuit et la deuxième partie est un réseau à commutation de </w:t>
      </w:r>
      <w:r w:rsidR="005324FB" w:rsidRPr="00FD5FE6">
        <w:rPr>
          <w:rFonts w:ascii="Times New Roman" w:hAnsi="Times New Roman" w:cs="Times New Roman"/>
          <w:sz w:val="24"/>
          <w:szCs w:val="24"/>
        </w:rPr>
        <w:t>paquet</w:t>
      </w:r>
      <w:r w:rsidR="005324FB">
        <w:rPr>
          <w:rFonts w:ascii="Times New Roman" w:hAnsi="Times New Roman" w:cs="Times New Roman"/>
          <w:sz w:val="24"/>
          <w:szCs w:val="24"/>
        </w:rPr>
        <w:t xml:space="preserve"> [</w:t>
      </w:r>
      <w:r w:rsidR="00B21989">
        <w:rPr>
          <w:rFonts w:ascii="Times New Roman" w:hAnsi="Times New Roman" w:cs="Times New Roman"/>
          <w:sz w:val="24"/>
          <w:szCs w:val="24"/>
        </w:rPr>
        <w:t>5]</w:t>
      </w:r>
      <w:r w:rsidRPr="00FD5FE6">
        <w:rPr>
          <w:rFonts w:ascii="Times New Roman" w:hAnsi="Times New Roman" w:cs="Times New Roman"/>
          <w:sz w:val="24"/>
          <w:szCs w:val="24"/>
        </w:rPr>
        <w:t>.</w:t>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r w:rsidRPr="00FD5FE6">
        <w:rPr>
          <w:rFonts w:ascii="Book Antiqua" w:hAnsi="Book Antiqua" w:cs="Times New Roman"/>
          <w:b/>
          <w:bCs/>
          <w:color w:val="FF0000"/>
          <w:sz w:val="24"/>
          <w:szCs w:val="24"/>
        </w:rPr>
        <w:tab/>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5FE6">
        <w:rPr>
          <w:rFonts w:ascii="Times New Roman" w:hAnsi="Times New Roman" w:cs="Times New Roman"/>
          <w:sz w:val="24"/>
          <w:szCs w:val="24"/>
        </w:rPr>
        <w:t xml:space="preserve">   Le réseau à commutation de circuit est conçu à l’image du réseau cœur GSM et contient, les éléments tels que : le HLR, le MSC/VLR et le GMSC comme le cas d’un GSM. Les fonctions de ces éléments restent les mêmes que pour les réseaux de 2G. Le réseau à commutation paquet lui aussi est conçu à l’image du réseau cœur GPRS avec des éléments comme le SGSN et le GGSN. Ce réseau paque</w:t>
      </w:r>
      <w:r w:rsidR="00937771">
        <w:rPr>
          <w:rFonts w:ascii="Times New Roman" w:hAnsi="Times New Roman" w:cs="Times New Roman"/>
          <w:sz w:val="24"/>
          <w:szCs w:val="24"/>
        </w:rPr>
        <w:t>t peut être relié à un réseau pa</w:t>
      </w:r>
      <w:r w:rsidRPr="00FD5FE6">
        <w:rPr>
          <w:rFonts w:ascii="Times New Roman" w:hAnsi="Times New Roman" w:cs="Times New Roman"/>
          <w:sz w:val="24"/>
          <w:szCs w:val="24"/>
        </w:rPr>
        <w:t>que</w:t>
      </w:r>
      <w:r w:rsidR="00937771">
        <w:rPr>
          <w:rFonts w:ascii="Times New Roman" w:hAnsi="Times New Roman" w:cs="Times New Roman"/>
          <w:sz w:val="24"/>
          <w:szCs w:val="24"/>
        </w:rPr>
        <w:t>t public ou à</w:t>
      </w:r>
      <w:r w:rsidRPr="00FD5FE6">
        <w:rPr>
          <w:rFonts w:ascii="Times New Roman" w:hAnsi="Times New Roman" w:cs="Times New Roman"/>
          <w:sz w:val="24"/>
          <w:szCs w:val="24"/>
        </w:rPr>
        <w:t xml:space="preserve"> un autre réseau paquet d’un autre opérateur. Le réseau entre le GGSN et le SGSN est généralement un réseau IP.</w:t>
      </w:r>
    </w:p>
    <w:p w:rsid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5FE6">
        <w:rPr>
          <w:rFonts w:ascii="Times New Roman" w:hAnsi="Times New Roman" w:cs="Times New Roman"/>
          <w:sz w:val="24"/>
          <w:szCs w:val="24"/>
        </w:rPr>
        <w:t xml:space="preserve">   A cette architecture</w:t>
      </w:r>
      <w:r w:rsidR="008A7FC4">
        <w:rPr>
          <w:rFonts w:ascii="Times New Roman" w:hAnsi="Times New Roman" w:cs="Times New Roman"/>
          <w:sz w:val="24"/>
          <w:szCs w:val="24"/>
        </w:rPr>
        <w:t>,</w:t>
      </w:r>
      <w:r w:rsidRPr="00FD5FE6">
        <w:rPr>
          <w:rFonts w:ascii="Times New Roman" w:hAnsi="Times New Roman" w:cs="Times New Roman"/>
          <w:sz w:val="24"/>
          <w:szCs w:val="24"/>
        </w:rPr>
        <w:t xml:space="preserve"> sont appliquées des strates fonctionnelles permettant de séparer les différentes fonctions en groupes indépendants</w:t>
      </w:r>
      <w:r w:rsidR="005324FB">
        <w:rPr>
          <w:rFonts w:ascii="Times New Roman" w:hAnsi="Times New Roman" w:cs="Times New Roman"/>
          <w:sz w:val="24"/>
          <w:szCs w:val="24"/>
        </w:rPr>
        <w:t xml:space="preserve"> [5]</w:t>
      </w:r>
      <w:r w:rsidRPr="00FD5FE6">
        <w:rPr>
          <w:rFonts w:ascii="Times New Roman" w:hAnsi="Times New Roman" w:cs="Times New Roman"/>
          <w:sz w:val="24"/>
          <w:szCs w:val="24"/>
        </w:rPr>
        <w:t>.</w:t>
      </w:r>
    </w:p>
    <w:p w:rsidR="008A7FC4" w:rsidRDefault="008A7FC4" w:rsidP="00FD5FE6">
      <w:pPr>
        <w:autoSpaceDE w:val="0"/>
        <w:autoSpaceDN w:val="0"/>
        <w:adjustRightInd w:val="0"/>
        <w:spacing w:after="0" w:line="360" w:lineRule="auto"/>
        <w:jc w:val="both"/>
        <w:rPr>
          <w:rFonts w:ascii="Times New Roman" w:hAnsi="Times New Roman" w:cs="Times New Roman"/>
          <w:sz w:val="24"/>
          <w:szCs w:val="24"/>
        </w:rPr>
      </w:pPr>
    </w:p>
    <w:p w:rsidR="00FD5FE6" w:rsidRPr="00315323" w:rsidRDefault="00FD5FE6" w:rsidP="00FD5FE6">
      <w:pPr>
        <w:spacing w:line="360" w:lineRule="auto"/>
        <w:rPr>
          <w:rFonts w:ascii="Times New Roman" w:hAnsi="Times New Roman" w:cs="Times New Roman"/>
          <w:b/>
          <w:bCs/>
          <w:sz w:val="24"/>
          <w:szCs w:val="24"/>
          <w:u w:val="single"/>
        </w:rPr>
      </w:pPr>
      <w:r w:rsidRPr="00FD5FE6">
        <w:rPr>
          <w:rFonts w:ascii="Times New Roman" w:hAnsi="Times New Roman" w:cs="Times New Roman"/>
          <w:i/>
          <w:iCs/>
          <w:sz w:val="28"/>
          <w:szCs w:val="28"/>
        </w:rPr>
        <w:t xml:space="preserve"> </w:t>
      </w:r>
      <w:r w:rsidR="00315323">
        <w:rPr>
          <w:rFonts w:ascii="Times New Roman" w:hAnsi="Times New Roman" w:cs="Times New Roman"/>
          <w:b/>
          <w:bCs/>
          <w:sz w:val="24"/>
          <w:szCs w:val="24"/>
          <w:u w:val="single"/>
        </w:rPr>
        <w:t>2</w:t>
      </w:r>
      <w:r w:rsidRPr="00315323">
        <w:rPr>
          <w:rFonts w:ascii="Times New Roman" w:hAnsi="Times New Roman" w:cs="Times New Roman"/>
          <w:b/>
          <w:bCs/>
          <w:sz w:val="24"/>
          <w:szCs w:val="24"/>
          <w:u w:val="single"/>
        </w:rPr>
        <w:t>.</w:t>
      </w:r>
      <w:r w:rsidRPr="00315323">
        <w:rPr>
          <w:rFonts w:ascii="Times New Roman" w:hAnsi="Times New Roman" w:cs="Times New Roman"/>
          <w:b/>
          <w:bCs/>
          <w:i/>
          <w:iCs/>
          <w:sz w:val="24"/>
          <w:szCs w:val="24"/>
          <w:u w:val="single"/>
        </w:rPr>
        <w:t>3.1 L’architecture du réseau d’accès radio (UTRAN) :</w:t>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sidRPr="00FD5FE6">
        <w:rPr>
          <w:rFonts w:ascii="Times New Roman" w:hAnsi="Times New Roman" w:cs="Times New Roman"/>
          <w:sz w:val="24"/>
          <w:szCs w:val="24"/>
        </w:rPr>
        <w:t xml:space="preserve">       Le réseau d’accès UTRAN est doté de plusieurs fonctionnalités. Sa fonction principale est de transférer les données générées par l’usager. Il est une passerelle entre l’équipement usager et le réseau cœur via les </w:t>
      </w:r>
      <w:r w:rsidR="00E22E2C">
        <w:rPr>
          <w:rFonts w:ascii="Times New Roman" w:hAnsi="Times New Roman" w:cs="Times New Roman"/>
          <w:sz w:val="24"/>
          <w:szCs w:val="24"/>
        </w:rPr>
        <w:t>interfaces U</w:t>
      </w:r>
      <w:r w:rsidR="008A7FC4">
        <w:rPr>
          <w:rFonts w:ascii="Times New Roman" w:hAnsi="Times New Roman" w:cs="Times New Roman"/>
          <w:sz w:val="24"/>
          <w:szCs w:val="24"/>
        </w:rPr>
        <w:t>u et Iu</w:t>
      </w:r>
      <w:r w:rsidRPr="00FD5FE6">
        <w:rPr>
          <w:rFonts w:ascii="Times New Roman" w:hAnsi="Times New Roman" w:cs="Times New Roman"/>
          <w:sz w:val="24"/>
          <w:szCs w:val="24"/>
        </w:rPr>
        <w:t>. Cependant, il est chargé  d’autres fonctions comme :</w:t>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sidRPr="00FD5FE6">
        <w:rPr>
          <w:rFonts w:ascii="Times New Roman" w:hAnsi="Times New Roman" w:cs="Times New Roman"/>
          <w:sz w:val="24"/>
          <w:szCs w:val="24"/>
        </w:rPr>
        <w:t xml:space="preserve">      - </w:t>
      </w:r>
      <w:r w:rsidRPr="00FD5FE6">
        <w:rPr>
          <w:rFonts w:ascii="Times New Roman" w:hAnsi="Times New Roman" w:cs="Times New Roman"/>
          <w:b/>
          <w:bCs/>
          <w:i/>
          <w:iCs/>
          <w:sz w:val="24"/>
          <w:szCs w:val="24"/>
        </w:rPr>
        <w:t xml:space="preserve">La sécurité : </w:t>
      </w:r>
      <w:r w:rsidRPr="00FD5FE6">
        <w:rPr>
          <w:rFonts w:ascii="Times New Roman" w:hAnsi="Times New Roman" w:cs="Times New Roman"/>
          <w:sz w:val="24"/>
          <w:szCs w:val="24"/>
        </w:rPr>
        <w:t>Il permet la confidentialité et la protection des informations échangées par l’interface radio en utilisant des algorithmes de chiffrement et d’intégrité.</w:t>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sidRPr="00FD5FE6">
        <w:rPr>
          <w:rFonts w:ascii="Times New Roman" w:hAnsi="Times New Roman" w:cs="Times New Roman"/>
          <w:sz w:val="24"/>
          <w:szCs w:val="24"/>
        </w:rPr>
        <w:t xml:space="preserve">      - </w:t>
      </w:r>
      <w:r w:rsidRPr="00FD5FE6">
        <w:rPr>
          <w:rFonts w:ascii="Times New Roman" w:hAnsi="Times New Roman" w:cs="Times New Roman"/>
          <w:b/>
          <w:bCs/>
          <w:i/>
          <w:iCs/>
          <w:sz w:val="24"/>
          <w:szCs w:val="24"/>
        </w:rPr>
        <w:t xml:space="preserve">La mobilité : </w:t>
      </w:r>
      <w:r w:rsidRPr="00FD5FE6">
        <w:rPr>
          <w:rFonts w:ascii="Times New Roman" w:hAnsi="Times New Roman" w:cs="Times New Roman"/>
          <w:sz w:val="24"/>
          <w:szCs w:val="24"/>
        </w:rPr>
        <w:t>Une estimation de la position géographique est possible à l’aide du réseau d’accès UTRAN.</w:t>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sidRPr="00FD5FE6">
        <w:rPr>
          <w:rFonts w:ascii="Times New Roman" w:hAnsi="Times New Roman" w:cs="Times New Roman"/>
          <w:sz w:val="24"/>
          <w:szCs w:val="24"/>
        </w:rPr>
        <w:t xml:space="preserve">      - </w:t>
      </w:r>
      <w:r w:rsidRPr="00FD5FE6">
        <w:rPr>
          <w:rFonts w:ascii="Times New Roman" w:hAnsi="Times New Roman" w:cs="Times New Roman"/>
          <w:b/>
          <w:bCs/>
          <w:i/>
          <w:iCs/>
          <w:sz w:val="24"/>
          <w:szCs w:val="24"/>
        </w:rPr>
        <w:t xml:space="preserve">La Gestion des ressources radio : </w:t>
      </w:r>
      <w:r w:rsidRPr="00FD5FE6">
        <w:rPr>
          <w:rFonts w:ascii="Times New Roman" w:hAnsi="Times New Roman" w:cs="Times New Roman"/>
          <w:sz w:val="24"/>
          <w:szCs w:val="24"/>
        </w:rPr>
        <w:t>Le réseau d’accès est chargé d’allouer et de maintenir des ressources radio nécessaires à la communication.</w:t>
      </w:r>
    </w:p>
    <w:p w:rsidR="00FD5FE6" w:rsidRPr="00FD5FE6" w:rsidRDefault="00FD5FE6" w:rsidP="00FD5FE6">
      <w:pPr>
        <w:autoSpaceDE w:val="0"/>
        <w:autoSpaceDN w:val="0"/>
        <w:adjustRightInd w:val="0"/>
        <w:spacing w:after="0" w:line="360" w:lineRule="auto"/>
        <w:jc w:val="both"/>
        <w:rPr>
          <w:rFonts w:ascii="Times New Roman" w:hAnsi="Times New Roman" w:cs="Times New Roman"/>
          <w:sz w:val="24"/>
          <w:szCs w:val="24"/>
        </w:rPr>
      </w:pPr>
      <w:r w:rsidRPr="00FD5FE6">
        <w:rPr>
          <w:rFonts w:ascii="Times New Roman" w:hAnsi="Times New Roman" w:cs="Times New Roman"/>
          <w:sz w:val="24"/>
          <w:szCs w:val="24"/>
        </w:rPr>
        <w:t xml:space="preserve">      - </w:t>
      </w:r>
      <w:r w:rsidRPr="00FD5FE6">
        <w:rPr>
          <w:rFonts w:ascii="Times New Roman" w:hAnsi="Times New Roman" w:cs="Times New Roman"/>
          <w:b/>
          <w:bCs/>
          <w:i/>
          <w:iCs/>
          <w:sz w:val="24"/>
          <w:szCs w:val="24"/>
        </w:rPr>
        <w:t xml:space="preserve">La synchronisation : </w:t>
      </w:r>
      <w:r w:rsidRPr="00FD5FE6">
        <w:rPr>
          <w:rFonts w:ascii="Times New Roman" w:hAnsi="Times New Roman" w:cs="Times New Roman"/>
          <w:sz w:val="24"/>
          <w:szCs w:val="24"/>
        </w:rPr>
        <w:t>Il est aussi en charge du maintien de la base temps de référence des mobiles pour transmettre et recevoir des informations</w:t>
      </w:r>
      <w:r w:rsidR="00915842">
        <w:rPr>
          <w:rFonts w:ascii="Times New Roman" w:hAnsi="Times New Roman" w:cs="Times New Roman"/>
          <w:sz w:val="24"/>
          <w:szCs w:val="24"/>
        </w:rPr>
        <w:t xml:space="preserve"> [5]</w:t>
      </w:r>
      <w:r w:rsidRPr="00FD5FE6">
        <w:rPr>
          <w:rFonts w:ascii="Times New Roman" w:hAnsi="Times New Roman" w:cs="Times New Roman"/>
          <w:sz w:val="24"/>
          <w:szCs w:val="24"/>
        </w:rPr>
        <w:t>.</w:t>
      </w:r>
    </w:p>
    <w:p w:rsidR="00E22E2C" w:rsidRPr="00FD5FE6" w:rsidRDefault="00E22E2C" w:rsidP="00FD5FE6">
      <w:pPr>
        <w:autoSpaceDE w:val="0"/>
        <w:autoSpaceDN w:val="0"/>
        <w:adjustRightInd w:val="0"/>
        <w:spacing w:after="0" w:line="360" w:lineRule="auto"/>
        <w:jc w:val="both"/>
        <w:rPr>
          <w:rFonts w:ascii="Times New Roman" w:hAnsi="Times New Roman" w:cs="Times New Roman"/>
          <w:sz w:val="24"/>
          <w:szCs w:val="24"/>
        </w:rPr>
      </w:pPr>
    </w:p>
    <w:p w:rsidR="00FD5FE6" w:rsidRPr="00FD5FE6" w:rsidRDefault="00FD5FE6" w:rsidP="008A7FC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5FE6">
        <w:rPr>
          <w:rFonts w:ascii="Times New Roman" w:hAnsi="Times New Roman" w:cs="Times New Roman"/>
          <w:sz w:val="24"/>
          <w:szCs w:val="24"/>
        </w:rPr>
        <w:t>Le réseau d’accès UTRAN est composé de plusieurs éléments : une ou plusieurs</w:t>
      </w:r>
      <w:r w:rsidR="008A7FC4">
        <w:rPr>
          <w:rFonts w:ascii="Times New Roman" w:hAnsi="Times New Roman" w:cs="Times New Roman"/>
          <w:sz w:val="24"/>
          <w:szCs w:val="24"/>
        </w:rPr>
        <w:t xml:space="preserve"> </w:t>
      </w:r>
      <w:r w:rsidRPr="00FD5FE6">
        <w:rPr>
          <w:rFonts w:ascii="Times New Roman" w:hAnsi="Times New Roman" w:cs="Times New Roman"/>
          <w:sz w:val="24"/>
          <w:szCs w:val="24"/>
        </w:rPr>
        <w:t>stations de base (appelées NodeB), des contrôleurs radio RNC (Radio Network Controller) et des interfaces de communication entre les différents éléments du réseau UMTS.</w:t>
      </w:r>
    </w:p>
    <w:p w:rsidR="00FD5FE6" w:rsidRDefault="00FD5FE6" w:rsidP="00FD5FE6">
      <w:pPr>
        <w:autoSpaceDE w:val="0"/>
        <w:autoSpaceDN w:val="0"/>
        <w:adjustRightInd w:val="0"/>
        <w:spacing w:after="0"/>
        <w:jc w:val="both"/>
        <w:rPr>
          <w:rFonts w:ascii="Times New Roman" w:hAnsi="Times New Roman" w:cs="Times New Roman"/>
          <w:i/>
          <w:iCs/>
          <w:sz w:val="28"/>
          <w:szCs w:val="28"/>
        </w:rPr>
      </w:pPr>
      <w:r w:rsidRPr="00FD5FE6">
        <w:rPr>
          <w:rFonts w:ascii="Times New Roman" w:hAnsi="Times New Roman" w:cs="Times New Roman"/>
          <w:i/>
          <w:iCs/>
          <w:noProof/>
          <w:sz w:val="28"/>
          <w:szCs w:val="28"/>
          <w:lang w:eastAsia="fr-FR"/>
        </w:rPr>
        <w:drawing>
          <wp:inline distT="0" distB="0" distL="0" distR="0">
            <wp:extent cx="5753100" cy="3292712"/>
            <wp:effectExtent l="19050" t="0" r="0" b="0"/>
            <wp:docPr id="13" name="Image 5" descr="C:\Users\benamra\Desktop\accé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namra\Desktop\accées.PNG"/>
                    <pic:cNvPicPr>
                      <a:picLocks noChangeAspect="1" noChangeArrowheads="1"/>
                    </pic:cNvPicPr>
                  </pic:nvPicPr>
                  <pic:blipFill>
                    <a:blip r:embed="rId11" cstate="print"/>
                    <a:stretch>
                      <a:fillRect/>
                    </a:stretch>
                  </pic:blipFill>
                  <pic:spPr bwMode="auto">
                    <a:xfrm>
                      <a:off x="0" y="0"/>
                      <a:ext cx="5753100" cy="3292712"/>
                    </a:xfrm>
                    <a:prstGeom prst="rect">
                      <a:avLst/>
                    </a:prstGeom>
                    <a:noFill/>
                    <a:ln w="9525">
                      <a:noFill/>
                      <a:miter lim="800000"/>
                      <a:headEnd/>
                      <a:tailEnd/>
                    </a:ln>
                  </pic:spPr>
                </pic:pic>
              </a:graphicData>
            </a:graphic>
          </wp:inline>
        </w:drawing>
      </w:r>
    </w:p>
    <w:p w:rsidR="00984505" w:rsidRDefault="00915842" w:rsidP="00984505">
      <w:pPr>
        <w:autoSpaceDE w:val="0"/>
        <w:autoSpaceDN w:val="0"/>
        <w:adjustRightInd w:val="0"/>
        <w:spacing w:after="0"/>
        <w:jc w:val="center"/>
        <w:rPr>
          <w:rFonts w:ascii="Times New Roman" w:hAnsi="Times New Roman" w:cs="Times New Roman"/>
          <w:b/>
          <w:bCs/>
          <w:sz w:val="24"/>
          <w:szCs w:val="24"/>
        </w:rPr>
      </w:pPr>
      <w:r>
        <w:rPr>
          <w:rFonts w:ascii="Times New Roman" w:hAnsi="Times New Roman" w:cs="Times New Roman"/>
          <w:b/>
          <w:bCs/>
          <w:sz w:val="24"/>
          <w:szCs w:val="24"/>
        </w:rPr>
        <w:t>Figure 2.4</w:t>
      </w:r>
      <w:r w:rsidR="00984505" w:rsidRPr="00984505">
        <w:rPr>
          <w:rFonts w:ascii="Times New Roman" w:hAnsi="Times New Roman" w:cs="Times New Roman"/>
          <w:b/>
          <w:bCs/>
          <w:sz w:val="24"/>
          <w:szCs w:val="24"/>
        </w:rPr>
        <w:t xml:space="preserve"> « L’architecture de la partie UTRAN »</w:t>
      </w:r>
    </w:p>
    <w:p w:rsidR="008A7FC4" w:rsidRPr="00984505" w:rsidRDefault="008A7FC4" w:rsidP="00984505">
      <w:pPr>
        <w:autoSpaceDE w:val="0"/>
        <w:autoSpaceDN w:val="0"/>
        <w:adjustRightInd w:val="0"/>
        <w:spacing w:after="0"/>
        <w:jc w:val="center"/>
        <w:rPr>
          <w:rFonts w:ascii="Times New Roman" w:hAnsi="Times New Roman" w:cs="Times New Roman"/>
          <w:b/>
          <w:bCs/>
          <w:i/>
          <w:iCs/>
          <w:sz w:val="24"/>
          <w:szCs w:val="24"/>
        </w:rPr>
      </w:pPr>
    </w:p>
    <w:p w:rsidR="00FD5FE6" w:rsidRPr="00947830" w:rsidRDefault="00315323" w:rsidP="00915842">
      <w:pPr>
        <w:autoSpaceDE w:val="0"/>
        <w:autoSpaceDN w:val="0"/>
        <w:adjustRightInd w:val="0"/>
        <w:spacing w:after="240" w:line="360" w:lineRule="auto"/>
        <w:jc w:val="both"/>
        <w:rPr>
          <w:rFonts w:asciiTheme="majorBidi" w:hAnsiTheme="majorBidi" w:cstheme="majorBidi"/>
          <w:b/>
          <w:bCs/>
          <w:i/>
          <w:iCs/>
          <w:sz w:val="24"/>
          <w:szCs w:val="24"/>
        </w:rPr>
      </w:pPr>
      <w:r w:rsidRPr="00947830">
        <w:rPr>
          <w:rFonts w:asciiTheme="majorBidi" w:hAnsiTheme="majorBidi" w:cstheme="majorBidi"/>
          <w:b/>
          <w:bCs/>
          <w:i/>
          <w:iCs/>
          <w:sz w:val="24"/>
          <w:szCs w:val="24"/>
        </w:rPr>
        <w:t>2</w:t>
      </w:r>
      <w:r w:rsidR="00FD5FE6" w:rsidRPr="00947830">
        <w:rPr>
          <w:rFonts w:asciiTheme="majorBidi" w:hAnsiTheme="majorBidi" w:cstheme="majorBidi"/>
          <w:b/>
          <w:bCs/>
          <w:i/>
          <w:iCs/>
          <w:sz w:val="24"/>
          <w:szCs w:val="24"/>
        </w:rPr>
        <w:t>.3.1.1</w:t>
      </w:r>
      <w:r w:rsidR="008A7FC4">
        <w:rPr>
          <w:rFonts w:asciiTheme="majorBidi" w:hAnsiTheme="majorBidi" w:cstheme="majorBidi"/>
          <w:b/>
          <w:bCs/>
          <w:i/>
          <w:iCs/>
          <w:sz w:val="24"/>
          <w:szCs w:val="24"/>
        </w:rPr>
        <w:t xml:space="preserve"> NodeB (ou Station d</w:t>
      </w:r>
      <w:r w:rsidR="00FD5FE6" w:rsidRPr="00947830">
        <w:rPr>
          <w:rFonts w:asciiTheme="majorBidi" w:hAnsiTheme="majorBidi" w:cstheme="majorBidi"/>
          <w:b/>
          <w:bCs/>
          <w:i/>
          <w:iCs/>
          <w:sz w:val="24"/>
          <w:szCs w:val="24"/>
        </w:rPr>
        <w:t>e Base) :</w:t>
      </w:r>
    </w:p>
    <w:p w:rsidR="00FD5FE6" w:rsidRPr="00FD5FE6" w:rsidRDefault="00FD5FE6" w:rsidP="00915842">
      <w:pPr>
        <w:autoSpaceDE w:val="0"/>
        <w:autoSpaceDN w:val="0"/>
        <w:adjustRightInd w:val="0"/>
        <w:spacing w:after="360" w:line="360" w:lineRule="auto"/>
        <w:jc w:val="both"/>
        <w:rPr>
          <w:rFonts w:asciiTheme="majorBidi" w:hAnsiTheme="majorBidi" w:cstheme="majorBidi"/>
          <w:sz w:val="24"/>
          <w:szCs w:val="24"/>
        </w:rPr>
      </w:pPr>
      <w:r w:rsidRPr="00FD5FE6">
        <w:rPr>
          <w:rFonts w:asciiTheme="majorBidi" w:hAnsiTheme="majorBidi" w:cstheme="majorBidi"/>
          <w:sz w:val="24"/>
          <w:szCs w:val="24"/>
        </w:rPr>
        <w:t xml:space="preserve">         Le rôle principal du NodeB est d’assurer les fonctions de réception et de transmission radio pour une ou plusieurs cellules du réseau d’accès de l’UMTS avec un équipement usager. Le NodeB travaille au niveau de la couche physique du modèle OSI (codage et décodage). Il supporte également quelques fonctions de gestion des ressources radio comme le contrôl</w:t>
      </w:r>
      <w:r w:rsidR="008A7FC4">
        <w:rPr>
          <w:rFonts w:asciiTheme="majorBidi" w:hAnsiTheme="majorBidi" w:cstheme="majorBidi"/>
          <w:sz w:val="24"/>
          <w:szCs w:val="24"/>
        </w:rPr>
        <w:t>e de puissance en boucle fermée.</w:t>
      </w:r>
      <w:r w:rsidRPr="00FD5FE6">
        <w:rPr>
          <w:rFonts w:asciiTheme="majorBidi" w:hAnsiTheme="majorBidi" w:cstheme="majorBidi"/>
          <w:sz w:val="24"/>
          <w:szCs w:val="24"/>
        </w:rPr>
        <w:t xml:space="preserve"> </w:t>
      </w:r>
      <w:r w:rsidR="008A7FC4">
        <w:rPr>
          <w:rFonts w:asciiTheme="majorBidi" w:hAnsiTheme="majorBidi" w:cstheme="majorBidi"/>
          <w:sz w:val="24"/>
          <w:szCs w:val="24"/>
        </w:rPr>
        <w:t>L</w:t>
      </w:r>
      <w:r w:rsidRPr="00FD5FE6">
        <w:rPr>
          <w:rFonts w:asciiTheme="majorBidi" w:hAnsiTheme="majorBidi" w:cstheme="majorBidi"/>
          <w:sz w:val="24"/>
          <w:szCs w:val="24"/>
        </w:rPr>
        <w:t>e NodeB est l’équivalent de la BTS (Base Transmitter Station) en GSM. Le terme de NodeB a été adopté de façon temporaire au début du processus de normalisation puis il n’a jamais été remplacé.</w:t>
      </w:r>
    </w:p>
    <w:p w:rsidR="00FD5FE6" w:rsidRPr="00947830" w:rsidRDefault="00315323" w:rsidP="00915842">
      <w:pPr>
        <w:autoSpaceDE w:val="0"/>
        <w:autoSpaceDN w:val="0"/>
        <w:adjustRightInd w:val="0"/>
        <w:spacing w:after="240" w:line="360" w:lineRule="auto"/>
        <w:jc w:val="both"/>
        <w:rPr>
          <w:rFonts w:asciiTheme="majorBidi" w:hAnsiTheme="majorBidi" w:cstheme="majorBidi"/>
          <w:b/>
          <w:bCs/>
          <w:i/>
          <w:iCs/>
          <w:sz w:val="24"/>
          <w:szCs w:val="24"/>
        </w:rPr>
      </w:pPr>
      <w:r w:rsidRPr="00947830">
        <w:rPr>
          <w:rFonts w:asciiTheme="majorBidi" w:hAnsiTheme="majorBidi" w:cstheme="majorBidi"/>
          <w:b/>
          <w:bCs/>
          <w:i/>
          <w:iCs/>
          <w:sz w:val="24"/>
          <w:szCs w:val="24"/>
        </w:rPr>
        <w:t>2</w:t>
      </w:r>
      <w:r w:rsidR="00FD5FE6" w:rsidRPr="00947830">
        <w:rPr>
          <w:rFonts w:asciiTheme="majorBidi" w:hAnsiTheme="majorBidi" w:cstheme="majorBidi"/>
          <w:b/>
          <w:bCs/>
          <w:i/>
          <w:iCs/>
          <w:sz w:val="24"/>
          <w:szCs w:val="24"/>
        </w:rPr>
        <w:t>.3.1.2 Le RNC (Radio Network Controller) :</w:t>
      </w:r>
    </w:p>
    <w:p w:rsidR="00FD5FE6" w:rsidRDefault="00FD5FE6" w:rsidP="00FD5FE6">
      <w:pPr>
        <w:autoSpaceDE w:val="0"/>
        <w:autoSpaceDN w:val="0"/>
        <w:adjustRightInd w:val="0"/>
        <w:spacing w:after="0" w:line="360" w:lineRule="auto"/>
        <w:jc w:val="both"/>
        <w:rPr>
          <w:rFonts w:asciiTheme="majorBidi" w:hAnsiTheme="majorBidi" w:cstheme="majorBidi"/>
          <w:sz w:val="24"/>
          <w:szCs w:val="24"/>
        </w:rPr>
      </w:pPr>
      <w:r w:rsidRPr="00FD5FE6">
        <w:rPr>
          <w:rFonts w:asciiTheme="majorBidi" w:hAnsiTheme="majorBidi" w:cstheme="majorBidi"/>
          <w:sz w:val="24"/>
          <w:szCs w:val="24"/>
        </w:rPr>
        <w:t xml:space="preserve">         Le rôle principal du RNC est de router les communications entre le NodeB et le réseau cœur de l’UMTS. Il travaille au niveau des couches 2 et 3 du modèle OSI (contrôle de puissance, allocation de codes). IL gère les ressources radio de la zone dont il a le contrôle, c'est-à-dire les ressources de la zone de couverture de tous les NodeB auxquels il est rattaché. Il assure la mobilité des usagers et la concentration du trafic. Le RNC constitue le point d’accès pour l’ensemble des services vis-à-vis du réseau cœur.</w:t>
      </w:r>
    </w:p>
    <w:p w:rsidR="00FD5FE6" w:rsidRDefault="00FD5FE6" w:rsidP="00FD5FE6">
      <w:pPr>
        <w:autoSpaceDE w:val="0"/>
        <w:autoSpaceDN w:val="0"/>
        <w:adjustRightInd w:val="0"/>
        <w:spacing w:after="0" w:line="360" w:lineRule="auto"/>
        <w:jc w:val="both"/>
        <w:rPr>
          <w:rFonts w:asciiTheme="majorBidi" w:hAnsiTheme="majorBidi" w:cstheme="majorBidi"/>
          <w:sz w:val="24"/>
          <w:szCs w:val="24"/>
        </w:rPr>
      </w:pPr>
    </w:p>
    <w:p w:rsidR="00915842" w:rsidRPr="00FD5FE6" w:rsidRDefault="00915842" w:rsidP="00FD5FE6">
      <w:pPr>
        <w:autoSpaceDE w:val="0"/>
        <w:autoSpaceDN w:val="0"/>
        <w:adjustRightInd w:val="0"/>
        <w:spacing w:after="0" w:line="360" w:lineRule="auto"/>
        <w:jc w:val="both"/>
        <w:rPr>
          <w:rFonts w:asciiTheme="majorBidi" w:hAnsiTheme="majorBidi" w:cstheme="majorBidi"/>
          <w:sz w:val="24"/>
          <w:szCs w:val="24"/>
        </w:rPr>
      </w:pPr>
    </w:p>
    <w:p w:rsidR="008A7FC4" w:rsidRPr="00947830" w:rsidRDefault="00315323" w:rsidP="008A7FC4">
      <w:pPr>
        <w:autoSpaceDE w:val="0"/>
        <w:autoSpaceDN w:val="0"/>
        <w:adjustRightInd w:val="0"/>
        <w:spacing w:after="0" w:line="360" w:lineRule="auto"/>
        <w:jc w:val="both"/>
        <w:rPr>
          <w:rFonts w:asciiTheme="majorBidi" w:hAnsiTheme="majorBidi" w:cstheme="majorBidi"/>
          <w:b/>
          <w:bCs/>
          <w:i/>
          <w:iCs/>
          <w:sz w:val="24"/>
          <w:szCs w:val="24"/>
        </w:rPr>
      </w:pPr>
      <w:r w:rsidRPr="00947830">
        <w:rPr>
          <w:rFonts w:asciiTheme="majorBidi" w:hAnsiTheme="majorBidi" w:cstheme="majorBidi"/>
          <w:b/>
          <w:bCs/>
          <w:i/>
          <w:iCs/>
          <w:sz w:val="24"/>
          <w:szCs w:val="24"/>
        </w:rPr>
        <w:t>2</w:t>
      </w:r>
      <w:r w:rsidR="00FD5FE6" w:rsidRPr="00947830">
        <w:rPr>
          <w:rFonts w:asciiTheme="majorBidi" w:hAnsiTheme="majorBidi" w:cstheme="majorBidi"/>
          <w:b/>
          <w:bCs/>
          <w:i/>
          <w:iCs/>
          <w:sz w:val="24"/>
          <w:szCs w:val="24"/>
        </w:rPr>
        <w:t>.3.1.3 Les interfaces de communication :</w:t>
      </w:r>
    </w:p>
    <w:p w:rsidR="00FD5FE6" w:rsidRPr="00FD5FE6" w:rsidRDefault="00FD5FE6" w:rsidP="008A7FC4">
      <w:pPr>
        <w:autoSpaceDE w:val="0"/>
        <w:autoSpaceDN w:val="0"/>
        <w:adjustRightInd w:val="0"/>
        <w:spacing w:after="0" w:line="360" w:lineRule="auto"/>
        <w:ind w:firstLine="708"/>
        <w:jc w:val="both"/>
        <w:rPr>
          <w:rFonts w:asciiTheme="majorBidi" w:hAnsiTheme="majorBidi" w:cstheme="majorBidi"/>
          <w:sz w:val="24"/>
          <w:szCs w:val="24"/>
        </w:rPr>
      </w:pPr>
      <w:r w:rsidRPr="00FD5FE6">
        <w:rPr>
          <w:rFonts w:asciiTheme="majorBidi" w:hAnsiTheme="majorBidi" w:cstheme="majorBidi"/>
          <w:sz w:val="24"/>
          <w:szCs w:val="24"/>
        </w:rPr>
        <w:t>Plusieurs types d’interfaces de communication coexistent au sein du réseau UMTS :</w:t>
      </w:r>
    </w:p>
    <w:p w:rsidR="00FD5FE6" w:rsidRPr="00FD5FE6" w:rsidRDefault="00FD5FE6" w:rsidP="008A7FC4">
      <w:pPr>
        <w:autoSpaceDE w:val="0"/>
        <w:autoSpaceDN w:val="0"/>
        <w:adjustRightInd w:val="0"/>
        <w:spacing w:after="0" w:line="360" w:lineRule="auto"/>
        <w:ind w:left="1416"/>
        <w:jc w:val="both"/>
        <w:rPr>
          <w:rFonts w:asciiTheme="majorBidi" w:hAnsiTheme="majorBidi" w:cstheme="majorBidi"/>
          <w:sz w:val="24"/>
          <w:szCs w:val="24"/>
        </w:rPr>
      </w:pPr>
      <w:r w:rsidRPr="00FD5FE6">
        <w:rPr>
          <w:rFonts w:asciiTheme="majorBidi" w:hAnsiTheme="majorBidi" w:cstheme="majorBidi"/>
          <w:sz w:val="24"/>
          <w:szCs w:val="24"/>
        </w:rPr>
        <w:t xml:space="preserve">• </w:t>
      </w:r>
      <w:r w:rsidRPr="00FD5FE6">
        <w:rPr>
          <w:rFonts w:asciiTheme="majorBidi" w:hAnsiTheme="majorBidi" w:cstheme="majorBidi"/>
          <w:b/>
          <w:bCs/>
          <w:i/>
          <w:iCs/>
          <w:sz w:val="24"/>
          <w:szCs w:val="24"/>
        </w:rPr>
        <w:t xml:space="preserve">Uu : </w:t>
      </w:r>
      <w:r w:rsidRPr="00FD5FE6">
        <w:rPr>
          <w:rFonts w:asciiTheme="majorBidi" w:hAnsiTheme="majorBidi" w:cstheme="majorBidi"/>
          <w:sz w:val="24"/>
          <w:szCs w:val="24"/>
        </w:rPr>
        <w:t>Interface entre un équipement usager et le réseau d’accès UTRAN. Elle</w:t>
      </w:r>
      <w:r w:rsidR="008A7FC4">
        <w:rPr>
          <w:rFonts w:asciiTheme="majorBidi" w:hAnsiTheme="majorBidi" w:cstheme="majorBidi"/>
          <w:sz w:val="24"/>
          <w:szCs w:val="24"/>
        </w:rPr>
        <w:t xml:space="preserve">n </w:t>
      </w:r>
      <w:r w:rsidRPr="00FD5FE6">
        <w:rPr>
          <w:rFonts w:asciiTheme="majorBidi" w:hAnsiTheme="majorBidi" w:cstheme="majorBidi"/>
          <w:sz w:val="24"/>
          <w:szCs w:val="24"/>
        </w:rPr>
        <w:t xml:space="preserve">permet la </w:t>
      </w:r>
      <w:r w:rsidR="008A7FC4">
        <w:rPr>
          <w:rFonts w:asciiTheme="majorBidi" w:hAnsiTheme="majorBidi" w:cstheme="majorBidi"/>
          <w:sz w:val="24"/>
          <w:szCs w:val="24"/>
        </w:rPr>
        <w:t xml:space="preserve">    </w:t>
      </w:r>
      <w:r w:rsidRPr="00FD5FE6">
        <w:rPr>
          <w:rFonts w:asciiTheme="majorBidi" w:hAnsiTheme="majorBidi" w:cstheme="majorBidi"/>
          <w:sz w:val="24"/>
          <w:szCs w:val="24"/>
        </w:rPr>
        <w:t>communication avec l’UTRAN via la technologie CDMA.</w:t>
      </w:r>
    </w:p>
    <w:p w:rsidR="00FD5FE6" w:rsidRPr="00FD5FE6" w:rsidRDefault="00FD5FE6" w:rsidP="008A7FC4">
      <w:pPr>
        <w:autoSpaceDE w:val="0"/>
        <w:autoSpaceDN w:val="0"/>
        <w:adjustRightInd w:val="0"/>
        <w:spacing w:after="0" w:line="360" w:lineRule="auto"/>
        <w:ind w:left="1416"/>
        <w:jc w:val="highKashida"/>
        <w:rPr>
          <w:rFonts w:asciiTheme="majorBidi" w:hAnsiTheme="majorBidi" w:cstheme="majorBidi"/>
          <w:sz w:val="24"/>
          <w:szCs w:val="24"/>
        </w:rPr>
      </w:pPr>
      <w:r w:rsidRPr="00FD5FE6">
        <w:rPr>
          <w:rFonts w:asciiTheme="majorBidi" w:hAnsiTheme="majorBidi" w:cstheme="majorBidi"/>
          <w:sz w:val="24"/>
          <w:szCs w:val="24"/>
        </w:rPr>
        <w:t xml:space="preserve">• </w:t>
      </w:r>
      <w:r w:rsidRPr="00FD5FE6">
        <w:rPr>
          <w:rFonts w:asciiTheme="majorBidi" w:hAnsiTheme="majorBidi" w:cstheme="majorBidi"/>
          <w:b/>
          <w:bCs/>
          <w:i/>
          <w:iCs/>
          <w:sz w:val="24"/>
          <w:szCs w:val="24"/>
        </w:rPr>
        <w:t xml:space="preserve">Iu : </w:t>
      </w:r>
      <w:r w:rsidRPr="00FD5FE6">
        <w:rPr>
          <w:rFonts w:asciiTheme="majorBidi" w:hAnsiTheme="majorBidi" w:cstheme="majorBidi"/>
          <w:sz w:val="24"/>
          <w:szCs w:val="24"/>
        </w:rPr>
        <w:t>Interface entre le réseau d’accès UTRAN et le réseau cœur de l’UMTS</w:t>
      </w:r>
      <w:r w:rsidR="008A7FC4">
        <w:rPr>
          <w:rFonts w:asciiTheme="majorBidi" w:hAnsiTheme="majorBidi" w:cstheme="majorBidi"/>
          <w:sz w:val="24"/>
          <w:szCs w:val="24"/>
        </w:rPr>
        <w:t>. Pe</w:t>
      </w:r>
      <w:r w:rsidRPr="00FD5FE6">
        <w:rPr>
          <w:rFonts w:asciiTheme="majorBidi" w:hAnsiTheme="majorBidi" w:cstheme="majorBidi"/>
          <w:sz w:val="24"/>
          <w:szCs w:val="24"/>
        </w:rPr>
        <w:t>rmet au contrôleur radio RNC de communiquer avec le SGSN.</w:t>
      </w:r>
    </w:p>
    <w:p w:rsidR="00FD5FE6" w:rsidRPr="00FD5FE6" w:rsidRDefault="00FD5FE6" w:rsidP="008A7FC4">
      <w:pPr>
        <w:autoSpaceDE w:val="0"/>
        <w:autoSpaceDN w:val="0"/>
        <w:adjustRightInd w:val="0"/>
        <w:spacing w:after="0" w:line="360" w:lineRule="auto"/>
        <w:ind w:left="1416"/>
        <w:jc w:val="highKashida"/>
        <w:rPr>
          <w:rFonts w:asciiTheme="majorBidi" w:hAnsiTheme="majorBidi" w:cstheme="majorBidi"/>
          <w:sz w:val="24"/>
          <w:szCs w:val="24"/>
        </w:rPr>
      </w:pPr>
      <w:r w:rsidRPr="00FD5FE6">
        <w:rPr>
          <w:rFonts w:asciiTheme="majorBidi" w:hAnsiTheme="majorBidi" w:cstheme="majorBidi"/>
          <w:sz w:val="24"/>
          <w:szCs w:val="24"/>
        </w:rPr>
        <w:t xml:space="preserve">• </w:t>
      </w:r>
      <w:r w:rsidRPr="00FD5FE6">
        <w:rPr>
          <w:rFonts w:asciiTheme="majorBidi" w:hAnsiTheme="majorBidi" w:cstheme="majorBidi"/>
          <w:b/>
          <w:bCs/>
          <w:i/>
          <w:iCs/>
          <w:sz w:val="24"/>
          <w:szCs w:val="24"/>
        </w:rPr>
        <w:t xml:space="preserve">Iur : </w:t>
      </w:r>
      <w:r w:rsidRPr="00FD5FE6">
        <w:rPr>
          <w:rFonts w:asciiTheme="majorBidi" w:hAnsiTheme="majorBidi" w:cstheme="majorBidi"/>
          <w:sz w:val="24"/>
          <w:szCs w:val="24"/>
        </w:rPr>
        <w:t>Interface qui permet à deux contrôleurs radio RNC de communiquer.</w:t>
      </w:r>
    </w:p>
    <w:p w:rsidR="00FD5FE6" w:rsidRDefault="00FD5FE6" w:rsidP="008A7FC4">
      <w:pPr>
        <w:autoSpaceDE w:val="0"/>
        <w:autoSpaceDN w:val="0"/>
        <w:adjustRightInd w:val="0"/>
        <w:spacing w:after="0" w:line="360" w:lineRule="auto"/>
        <w:ind w:left="1416"/>
        <w:jc w:val="highKashida"/>
        <w:rPr>
          <w:rFonts w:asciiTheme="majorBidi" w:hAnsiTheme="majorBidi" w:cstheme="majorBidi"/>
          <w:sz w:val="24"/>
          <w:szCs w:val="24"/>
        </w:rPr>
      </w:pPr>
      <w:r w:rsidRPr="00FD5FE6">
        <w:rPr>
          <w:rFonts w:asciiTheme="majorBidi" w:hAnsiTheme="majorBidi" w:cstheme="majorBidi"/>
          <w:sz w:val="24"/>
          <w:szCs w:val="24"/>
        </w:rPr>
        <w:t xml:space="preserve">• </w:t>
      </w:r>
      <w:r w:rsidRPr="00FD5FE6">
        <w:rPr>
          <w:rFonts w:asciiTheme="majorBidi" w:hAnsiTheme="majorBidi" w:cstheme="majorBidi"/>
          <w:b/>
          <w:bCs/>
          <w:i/>
          <w:iCs/>
          <w:sz w:val="24"/>
          <w:szCs w:val="24"/>
        </w:rPr>
        <w:t xml:space="preserve">Iub : </w:t>
      </w:r>
      <w:r w:rsidRPr="00FD5FE6">
        <w:rPr>
          <w:rFonts w:asciiTheme="majorBidi" w:hAnsiTheme="majorBidi" w:cstheme="majorBidi"/>
          <w:sz w:val="24"/>
          <w:szCs w:val="24"/>
        </w:rPr>
        <w:t>Interface qui permet la communication entre un NodeB et un contrôleur  radio RNC.</w:t>
      </w:r>
    </w:p>
    <w:p w:rsidR="008A7FC4" w:rsidRPr="00FD5FE6" w:rsidRDefault="008A7FC4" w:rsidP="008A7FC4">
      <w:pPr>
        <w:autoSpaceDE w:val="0"/>
        <w:autoSpaceDN w:val="0"/>
        <w:adjustRightInd w:val="0"/>
        <w:spacing w:after="0" w:line="360" w:lineRule="auto"/>
        <w:ind w:left="1416"/>
        <w:jc w:val="highKashida"/>
        <w:rPr>
          <w:rFonts w:asciiTheme="majorBidi" w:hAnsiTheme="majorBidi" w:cstheme="majorBidi"/>
          <w:sz w:val="24"/>
          <w:szCs w:val="24"/>
        </w:rPr>
      </w:pPr>
    </w:p>
    <w:p w:rsidR="00E627F4" w:rsidRPr="00315323" w:rsidRDefault="00315323" w:rsidP="00E627F4">
      <w:pPr>
        <w:autoSpaceDE w:val="0"/>
        <w:autoSpaceDN w:val="0"/>
        <w:adjustRightInd w:val="0"/>
        <w:spacing w:after="0" w:line="240" w:lineRule="auto"/>
        <w:rPr>
          <w:rFonts w:asciiTheme="majorBidi" w:hAnsiTheme="majorBidi" w:cstheme="majorBidi"/>
          <w:b/>
          <w:bCs/>
          <w:sz w:val="24"/>
          <w:szCs w:val="24"/>
          <w:u w:val="single"/>
        </w:rPr>
      </w:pPr>
      <w:r>
        <w:rPr>
          <w:rFonts w:asciiTheme="majorBidi" w:hAnsiTheme="majorBidi" w:cstheme="majorBidi"/>
          <w:b/>
          <w:bCs/>
          <w:i/>
          <w:iCs/>
          <w:sz w:val="24"/>
          <w:szCs w:val="24"/>
          <w:u w:val="single"/>
        </w:rPr>
        <w:t>2</w:t>
      </w:r>
      <w:r w:rsidR="00E627F4" w:rsidRPr="00315323">
        <w:rPr>
          <w:rFonts w:asciiTheme="majorBidi" w:hAnsiTheme="majorBidi" w:cstheme="majorBidi"/>
          <w:b/>
          <w:bCs/>
          <w:i/>
          <w:iCs/>
          <w:sz w:val="24"/>
          <w:szCs w:val="24"/>
          <w:u w:val="single"/>
        </w:rPr>
        <w:t xml:space="preserve">.3.2 L’architecture du réseau </w:t>
      </w:r>
      <w:r w:rsidR="008A7FC4" w:rsidRPr="00315323">
        <w:rPr>
          <w:rFonts w:asciiTheme="majorBidi" w:hAnsiTheme="majorBidi" w:cstheme="majorBidi"/>
          <w:b/>
          <w:bCs/>
          <w:i/>
          <w:iCs/>
          <w:sz w:val="24"/>
          <w:szCs w:val="24"/>
          <w:u w:val="single"/>
        </w:rPr>
        <w:t>cœur</w:t>
      </w:r>
      <w:r w:rsidR="00E627F4" w:rsidRPr="00315323">
        <w:rPr>
          <w:rFonts w:asciiTheme="majorBidi" w:hAnsiTheme="majorBidi" w:cstheme="majorBidi"/>
          <w:b/>
          <w:bCs/>
          <w:i/>
          <w:iCs/>
          <w:sz w:val="24"/>
          <w:szCs w:val="24"/>
          <w:u w:val="single"/>
        </w:rPr>
        <w:t xml:space="preserve"> de l’UMTS (Core</w:t>
      </w:r>
      <w:r w:rsidR="008A7FC4">
        <w:rPr>
          <w:rFonts w:asciiTheme="majorBidi" w:hAnsiTheme="majorBidi" w:cstheme="majorBidi"/>
          <w:b/>
          <w:bCs/>
          <w:i/>
          <w:iCs/>
          <w:sz w:val="24"/>
          <w:szCs w:val="24"/>
          <w:u w:val="single"/>
        </w:rPr>
        <w:t xml:space="preserve"> </w:t>
      </w:r>
      <w:r w:rsidR="00E627F4" w:rsidRPr="00315323">
        <w:rPr>
          <w:rFonts w:asciiTheme="majorBidi" w:hAnsiTheme="majorBidi" w:cstheme="majorBidi"/>
          <w:b/>
          <w:bCs/>
          <w:i/>
          <w:iCs/>
          <w:sz w:val="24"/>
          <w:szCs w:val="24"/>
          <w:u w:val="single"/>
        </w:rPr>
        <w:t>network</w:t>
      </w:r>
      <w:r w:rsidR="00E627F4" w:rsidRPr="00315323">
        <w:rPr>
          <w:rFonts w:asciiTheme="majorBidi" w:hAnsiTheme="majorBidi" w:cstheme="majorBidi"/>
          <w:b/>
          <w:bCs/>
          <w:sz w:val="24"/>
          <w:szCs w:val="24"/>
          <w:u w:val="single"/>
        </w:rPr>
        <w:t>)</w:t>
      </w:r>
    </w:p>
    <w:p w:rsidR="00E627F4" w:rsidRPr="00E627F4" w:rsidRDefault="00E627F4" w:rsidP="00E627F4">
      <w:pPr>
        <w:autoSpaceDE w:val="0"/>
        <w:autoSpaceDN w:val="0"/>
        <w:adjustRightInd w:val="0"/>
        <w:spacing w:after="0" w:line="240" w:lineRule="auto"/>
        <w:jc w:val="both"/>
        <w:rPr>
          <w:rFonts w:asciiTheme="majorBidi" w:hAnsiTheme="majorBidi" w:cstheme="majorBidi"/>
          <w:sz w:val="24"/>
          <w:szCs w:val="24"/>
        </w:rPr>
      </w:pPr>
    </w:p>
    <w:p w:rsidR="00E627F4" w:rsidRPr="00E627F4" w:rsidRDefault="00E627F4" w:rsidP="008A7FC4">
      <w:pPr>
        <w:autoSpaceDE w:val="0"/>
        <w:autoSpaceDN w:val="0"/>
        <w:adjustRightInd w:val="0"/>
        <w:spacing w:after="0" w:line="360" w:lineRule="auto"/>
        <w:ind w:firstLine="708"/>
        <w:jc w:val="both"/>
        <w:rPr>
          <w:rFonts w:ascii="Times New Roman" w:hAnsi="Times New Roman" w:cs="Times New Roman"/>
          <w:sz w:val="24"/>
          <w:szCs w:val="24"/>
        </w:rPr>
      </w:pPr>
      <w:r w:rsidRPr="00E627F4">
        <w:rPr>
          <w:rFonts w:ascii="Times New Roman" w:hAnsi="Times New Roman" w:cs="Times New Roman"/>
          <w:sz w:val="24"/>
          <w:szCs w:val="24"/>
        </w:rPr>
        <w:t>Le réseau cœur de l’UMTS est composé de trois parties dont deux domaines :</w:t>
      </w:r>
    </w:p>
    <w:p w:rsidR="00E627F4" w:rsidRPr="00E627F4" w:rsidRDefault="00E627F4" w:rsidP="008A7FC4">
      <w:pPr>
        <w:autoSpaceDE w:val="0"/>
        <w:autoSpaceDN w:val="0"/>
        <w:adjustRightInd w:val="0"/>
        <w:spacing w:after="0" w:line="360" w:lineRule="auto"/>
        <w:ind w:left="1416"/>
        <w:jc w:val="both"/>
        <w:rPr>
          <w:rFonts w:ascii="Times New Roman" w:hAnsi="Times New Roman" w:cs="Times New Roman"/>
          <w:sz w:val="24"/>
          <w:szCs w:val="24"/>
        </w:rPr>
      </w:pPr>
      <w:r w:rsidRPr="00E627F4">
        <w:rPr>
          <w:rFonts w:ascii="Times New Roman" w:hAnsi="Times New Roman" w:cs="Times New Roman"/>
          <w:sz w:val="24"/>
          <w:szCs w:val="24"/>
        </w:rPr>
        <w:t xml:space="preserve">- </w:t>
      </w:r>
      <w:r w:rsidRPr="00E627F4">
        <w:rPr>
          <w:rFonts w:ascii="Times New Roman" w:hAnsi="Times New Roman" w:cs="Times New Roman"/>
          <w:b/>
          <w:bCs/>
          <w:i/>
          <w:iCs/>
          <w:sz w:val="24"/>
          <w:szCs w:val="24"/>
        </w:rPr>
        <w:t xml:space="preserve">Le domaine CS </w:t>
      </w:r>
      <w:r w:rsidRPr="00E627F4">
        <w:rPr>
          <w:rFonts w:ascii="Times New Roman" w:hAnsi="Times New Roman" w:cs="Times New Roman"/>
          <w:sz w:val="24"/>
          <w:szCs w:val="24"/>
        </w:rPr>
        <w:t>(Circuit Switched) utilisé pour la téléphonie.</w:t>
      </w:r>
    </w:p>
    <w:p w:rsidR="00E627F4" w:rsidRPr="00E627F4" w:rsidRDefault="00E627F4" w:rsidP="008A7FC4">
      <w:pPr>
        <w:autoSpaceDE w:val="0"/>
        <w:autoSpaceDN w:val="0"/>
        <w:adjustRightInd w:val="0"/>
        <w:spacing w:after="0" w:line="360" w:lineRule="auto"/>
        <w:ind w:left="1416"/>
        <w:jc w:val="both"/>
        <w:rPr>
          <w:rFonts w:ascii="Times New Roman" w:hAnsi="Times New Roman" w:cs="Times New Roman"/>
          <w:sz w:val="24"/>
          <w:szCs w:val="24"/>
        </w:rPr>
      </w:pPr>
      <w:r w:rsidRPr="00E627F4">
        <w:rPr>
          <w:rFonts w:ascii="Times New Roman" w:hAnsi="Times New Roman" w:cs="Times New Roman"/>
          <w:sz w:val="24"/>
          <w:szCs w:val="24"/>
        </w:rPr>
        <w:t xml:space="preserve">- </w:t>
      </w:r>
      <w:r w:rsidRPr="00E627F4">
        <w:rPr>
          <w:rFonts w:ascii="Times New Roman" w:hAnsi="Times New Roman" w:cs="Times New Roman"/>
          <w:b/>
          <w:bCs/>
          <w:i/>
          <w:iCs/>
          <w:sz w:val="24"/>
          <w:szCs w:val="24"/>
        </w:rPr>
        <w:t xml:space="preserve">Le domaine PS </w:t>
      </w:r>
      <w:r w:rsidRPr="00E627F4">
        <w:rPr>
          <w:rFonts w:ascii="Times New Roman" w:hAnsi="Times New Roman" w:cs="Times New Roman"/>
          <w:sz w:val="24"/>
          <w:szCs w:val="24"/>
        </w:rPr>
        <w:t>(Packet Switched</w:t>
      </w:r>
      <w:r w:rsidR="008B5A5F">
        <w:rPr>
          <w:rFonts w:ascii="Times New Roman" w:hAnsi="Times New Roman" w:cs="Times New Roman"/>
          <w:sz w:val="24"/>
          <w:szCs w:val="24"/>
        </w:rPr>
        <w:t>) qui permet la commutation de</w:t>
      </w:r>
      <w:r w:rsidRPr="00E627F4">
        <w:rPr>
          <w:rFonts w:ascii="Times New Roman" w:hAnsi="Times New Roman" w:cs="Times New Roman"/>
          <w:sz w:val="24"/>
          <w:szCs w:val="24"/>
        </w:rPr>
        <w:t xml:space="preserve"> paquets.</w:t>
      </w:r>
    </w:p>
    <w:p w:rsid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fr-FR"/>
        </w:rPr>
        <w:drawing>
          <wp:anchor distT="0" distB="0" distL="114300" distR="114300" simplePos="0" relativeHeight="251661312" behindDoc="1" locked="0" layoutInCell="1" allowOverlap="1">
            <wp:simplePos x="0" y="0"/>
            <wp:positionH relativeFrom="column">
              <wp:posOffset>2932430</wp:posOffset>
            </wp:positionH>
            <wp:positionV relativeFrom="paragraph">
              <wp:posOffset>229870</wp:posOffset>
            </wp:positionV>
            <wp:extent cx="3201035" cy="3021330"/>
            <wp:effectExtent l="19050" t="0" r="0" b="0"/>
            <wp:wrapTight wrapText="bothSides">
              <wp:wrapPolygon edited="0">
                <wp:start x="-129" y="0"/>
                <wp:lineTo x="-129" y="21518"/>
                <wp:lineTo x="21596" y="21518"/>
                <wp:lineTo x="21596" y="0"/>
                <wp:lineTo x="-129" y="0"/>
              </wp:wrapPolygon>
            </wp:wrapTight>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201035" cy="3021330"/>
                    </a:xfrm>
                    <a:prstGeom prst="rect">
                      <a:avLst/>
                    </a:prstGeom>
                    <a:noFill/>
                    <a:ln w="9525">
                      <a:noFill/>
                      <a:miter lim="800000"/>
                      <a:headEnd/>
                      <a:tailEnd/>
                    </a:ln>
                  </pic:spPr>
                </pic:pic>
              </a:graphicData>
            </a:graphic>
          </wp:anchor>
        </w:drawing>
      </w:r>
      <w:r w:rsidRPr="00E627F4">
        <w:rPr>
          <w:rFonts w:ascii="Times New Roman" w:hAnsi="Times New Roman" w:cs="Times New Roman"/>
          <w:sz w:val="24"/>
          <w:szCs w:val="24"/>
        </w:rPr>
        <w:t xml:space="preserve">- </w:t>
      </w:r>
      <w:r w:rsidRPr="00E627F4">
        <w:rPr>
          <w:rFonts w:ascii="Times New Roman" w:hAnsi="Times New Roman" w:cs="Times New Roman"/>
          <w:b/>
          <w:bCs/>
          <w:i/>
          <w:iCs/>
          <w:sz w:val="24"/>
          <w:szCs w:val="24"/>
        </w:rPr>
        <w:t xml:space="preserve">Les éléments communs </w:t>
      </w:r>
      <w:r w:rsidRPr="00E627F4">
        <w:rPr>
          <w:rFonts w:ascii="Times New Roman" w:hAnsi="Times New Roman" w:cs="Times New Roman"/>
          <w:sz w:val="24"/>
          <w:szCs w:val="24"/>
        </w:rPr>
        <w:t>aux domaines CS et PS.</w:t>
      </w:r>
    </w:p>
    <w:p w:rsidR="00E627F4" w:rsidRPr="00E627F4" w:rsidRDefault="00E627F4" w:rsidP="00E627F4">
      <w:pPr>
        <w:autoSpaceDE w:val="0"/>
        <w:autoSpaceDN w:val="0"/>
        <w:adjustRightInd w:val="0"/>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    </w:t>
      </w:r>
    </w:p>
    <w:p w:rsidR="00E627F4" w:rsidRDefault="00E627F4" w:rsidP="008B5A5F">
      <w:pPr>
        <w:autoSpaceDE w:val="0"/>
        <w:autoSpaceDN w:val="0"/>
        <w:adjustRightInd w:val="0"/>
        <w:spacing w:after="0" w:line="360" w:lineRule="auto"/>
        <w:ind w:firstLine="708"/>
        <w:jc w:val="both"/>
        <w:rPr>
          <w:rFonts w:ascii="Times New Roman" w:hAnsi="Times New Roman" w:cs="Times New Roman"/>
          <w:sz w:val="24"/>
          <w:szCs w:val="24"/>
        </w:rPr>
      </w:pPr>
      <w:r w:rsidRPr="00E627F4">
        <w:rPr>
          <w:rFonts w:ascii="Times New Roman" w:hAnsi="Times New Roman" w:cs="Times New Roman"/>
          <w:sz w:val="24"/>
          <w:szCs w:val="24"/>
        </w:rPr>
        <w:t>Ces deux domaines permettent aux équipements usagers de pouvoir gérer simultanément une communication</w:t>
      </w:r>
      <w:r>
        <w:rPr>
          <w:rFonts w:ascii="Times New Roman" w:hAnsi="Times New Roman" w:cs="Times New Roman"/>
          <w:sz w:val="24"/>
          <w:szCs w:val="24"/>
        </w:rPr>
        <w:t xml:space="preserve"> </w:t>
      </w:r>
      <w:r w:rsidRPr="00E627F4">
        <w:rPr>
          <w:rFonts w:ascii="Times New Roman" w:hAnsi="Times New Roman" w:cs="Times New Roman"/>
          <w:sz w:val="24"/>
          <w:szCs w:val="24"/>
        </w:rPr>
        <w:t>paquets et circuits. Ces domaines peuvent être considérés comme des</w:t>
      </w:r>
      <w:r>
        <w:rPr>
          <w:rFonts w:ascii="Times New Roman" w:hAnsi="Times New Roman" w:cs="Times New Roman"/>
          <w:sz w:val="24"/>
          <w:szCs w:val="24"/>
        </w:rPr>
        <w:t xml:space="preserve"> </w:t>
      </w:r>
      <w:r w:rsidRPr="00E627F4">
        <w:rPr>
          <w:rFonts w:ascii="Times New Roman" w:hAnsi="Times New Roman" w:cs="Times New Roman"/>
          <w:sz w:val="24"/>
          <w:szCs w:val="24"/>
        </w:rPr>
        <w:t>domaines de service. Ce type d’architecture permet de pouvoir</w:t>
      </w:r>
      <w:r w:rsidR="008B5A5F">
        <w:rPr>
          <w:rFonts w:ascii="Times New Roman" w:hAnsi="Times New Roman" w:cs="Times New Roman"/>
          <w:sz w:val="24"/>
          <w:szCs w:val="24"/>
        </w:rPr>
        <w:t xml:space="preserve"> </w:t>
      </w:r>
      <w:r w:rsidRPr="00E627F4">
        <w:rPr>
          <w:rFonts w:ascii="Times New Roman" w:hAnsi="Times New Roman" w:cs="Times New Roman"/>
          <w:sz w:val="24"/>
          <w:szCs w:val="24"/>
        </w:rPr>
        <w:t>créer ultérieurement d’autres domaines de service. Le schéma suivant représente l’architecture du réseau cœur de l’UMTS :</w:t>
      </w:r>
    </w:p>
    <w:p w:rsidR="00E627F4" w:rsidRPr="00E627F4" w:rsidRDefault="00E627F4" w:rsidP="00E627F4">
      <w:pPr>
        <w:autoSpaceDE w:val="0"/>
        <w:autoSpaceDN w:val="0"/>
        <w:adjustRightInd w:val="0"/>
        <w:spacing w:after="0"/>
        <w:jc w:val="both"/>
        <w:rPr>
          <w:rFonts w:ascii="Times New Roman" w:hAnsi="Times New Roman" w:cs="Times New Roman"/>
          <w:sz w:val="24"/>
          <w:szCs w:val="24"/>
        </w:rPr>
      </w:pPr>
    </w:p>
    <w:p w:rsidR="008B5A5F" w:rsidRDefault="008B5A5F" w:rsidP="00E22E2C">
      <w:pPr>
        <w:autoSpaceDE w:val="0"/>
        <w:autoSpaceDN w:val="0"/>
        <w:adjustRightInd w:val="0"/>
        <w:spacing w:after="0" w:line="240" w:lineRule="auto"/>
        <w:jc w:val="center"/>
        <w:rPr>
          <w:rFonts w:ascii="Book Antiqua" w:hAnsi="Book Antiqua" w:cs="Times New Roman"/>
          <w:b/>
          <w:bCs/>
          <w:sz w:val="24"/>
          <w:szCs w:val="24"/>
        </w:rPr>
      </w:pPr>
    </w:p>
    <w:p w:rsidR="008B5A5F" w:rsidRDefault="008B5A5F" w:rsidP="00E22E2C">
      <w:pPr>
        <w:autoSpaceDE w:val="0"/>
        <w:autoSpaceDN w:val="0"/>
        <w:adjustRightInd w:val="0"/>
        <w:spacing w:after="0" w:line="240" w:lineRule="auto"/>
        <w:jc w:val="center"/>
        <w:rPr>
          <w:rFonts w:ascii="Book Antiqua" w:hAnsi="Book Antiqua" w:cs="Times New Roman"/>
          <w:b/>
          <w:bCs/>
          <w:sz w:val="24"/>
          <w:szCs w:val="24"/>
        </w:rPr>
      </w:pPr>
    </w:p>
    <w:p w:rsidR="00E627F4" w:rsidRDefault="00915842" w:rsidP="00E22E2C">
      <w:pPr>
        <w:autoSpaceDE w:val="0"/>
        <w:autoSpaceDN w:val="0"/>
        <w:adjustRightInd w:val="0"/>
        <w:spacing w:after="0" w:line="240" w:lineRule="auto"/>
        <w:jc w:val="center"/>
        <w:rPr>
          <w:rFonts w:ascii="Book Antiqua" w:hAnsi="Book Antiqua" w:cs="Times New Roman"/>
          <w:b/>
          <w:bCs/>
          <w:sz w:val="24"/>
          <w:szCs w:val="24"/>
        </w:rPr>
      </w:pPr>
      <w:r>
        <w:rPr>
          <w:rFonts w:ascii="Book Antiqua" w:hAnsi="Book Antiqua" w:cs="Times New Roman"/>
          <w:b/>
          <w:bCs/>
          <w:sz w:val="24"/>
          <w:szCs w:val="24"/>
        </w:rPr>
        <w:t>Figure 2.5</w:t>
      </w:r>
      <w:r w:rsidR="00E627F4" w:rsidRPr="007172BD">
        <w:rPr>
          <w:rFonts w:ascii="Book Antiqua" w:hAnsi="Book Antiqua" w:cs="Times New Roman"/>
          <w:b/>
          <w:bCs/>
          <w:sz w:val="24"/>
          <w:szCs w:val="24"/>
        </w:rPr>
        <w:t xml:space="preserve"> : « L’architecture  d’un réseau cœur de l’UMTS »</w:t>
      </w:r>
    </w:p>
    <w:p w:rsidR="008B5A5F" w:rsidRDefault="00915842" w:rsidP="00915842">
      <w:pPr>
        <w:tabs>
          <w:tab w:val="left" w:pos="2106"/>
        </w:tabs>
        <w:autoSpaceDE w:val="0"/>
        <w:autoSpaceDN w:val="0"/>
        <w:adjustRightInd w:val="0"/>
        <w:spacing w:after="0" w:line="240" w:lineRule="auto"/>
        <w:rPr>
          <w:rFonts w:ascii="Book Antiqua" w:hAnsi="Book Antiqua" w:cs="Times New Roman"/>
          <w:b/>
          <w:bCs/>
          <w:sz w:val="24"/>
          <w:szCs w:val="24"/>
        </w:rPr>
      </w:pPr>
      <w:r>
        <w:rPr>
          <w:rFonts w:ascii="Book Antiqua" w:hAnsi="Book Antiqua" w:cs="Times New Roman"/>
          <w:b/>
          <w:bCs/>
          <w:sz w:val="24"/>
          <w:szCs w:val="24"/>
        </w:rPr>
        <w:tab/>
      </w:r>
    </w:p>
    <w:p w:rsidR="00915842" w:rsidRDefault="00915842" w:rsidP="00915842">
      <w:pPr>
        <w:tabs>
          <w:tab w:val="left" w:pos="2106"/>
        </w:tabs>
        <w:autoSpaceDE w:val="0"/>
        <w:autoSpaceDN w:val="0"/>
        <w:adjustRightInd w:val="0"/>
        <w:spacing w:after="0" w:line="240" w:lineRule="auto"/>
        <w:rPr>
          <w:rFonts w:ascii="Book Antiqua" w:hAnsi="Book Antiqua" w:cs="Times New Roman"/>
          <w:b/>
          <w:bCs/>
          <w:sz w:val="24"/>
          <w:szCs w:val="24"/>
        </w:rPr>
      </w:pPr>
    </w:p>
    <w:p w:rsidR="00915842" w:rsidRDefault="00915842" w:rsidP="00915842">
      <w:pPr>
        <w:tabs>
          <w:tab w:val="left" w:pos="2106"/>
        </w:tabs>
        <w:autoSpaceDE w:val="0"/>
        <w:autoSpaceDN w:val="0"/>
        <w:adjustRightInd w:val="0"/>
        <w:spacing w:after="0" w:line="240" w:lineRule="auto"/>
        <w:rPr>
          <w:rFonts w:ascii="Book Antiqua" w:hAnsi="Book Antiqua" w:cs="Times New Roman"/>
          <w:b/>
          <w:bCs/>
          <w:sz w:val="24"/>
          <w:szCs w:val="24"/>
        </w:rPr>
      </w:pPr>
    </w:p>
    <w:p w:rsidR="00915842" w:rsidRDefault="00915842" w:rsidP="00915842">
      <w:pPr>
        <w:tabs>
          <w:tab w:val="left" w:pos="2106"/>
        </w:tabs>
        <w:autoSpaceDE w:val="0"/>
        <w:autoSpaceDN w:val="0"/>
        <w:adjustRightInd w:val="0"/>
        <w:spacing w:after="0" w:line="240" w:lineRule="auto"/>
        <w:rPr>
          <w:rFonts w:ascii="Book Antiqua" w:hAnsi="Book Antiqua" w:cs="Times New Roman"/>
          <w:b/>
          <w:bCs/>
          <w:sz w:val="24"/>
          <w:szCs w:val="24"/>
        </w:rPr>
      </w:pPr>
    </w:p>
    <w:p w:rsidR="008B5A5F" w:rsidRPr="00E22E2C" w:rsidRDefault="008B5A5F" w:rsidP="00E22E2C">
      <w:pPr>
        <w:autoSpaceDE w:val="0"/>
        <w:autoSpaceDN w:val="0"/>
        <w:adjustRightInd w:val="0"/>
        <w:spacing w:after="0" w:line="240" w:lineRule="auto"/>
        <w:jc w:val="center"/>
        <w:rPr>
          <w:rFonts w:ascii="Book Antiqua" w:hAnsi="Book Antiqua" w:cs="Times New Roman"/>
          <w:b/>
          <w:bCs/>
          <w:sz w:val="24"/>
          <w:szCs w:val="24"/>
        </w:rPr>
      </w:pPr>
    </w:p>
    <w:p w:rsidR="00E627F4" w:rsidRPr="00947830" w:rsidRDefault="00315323" w:rsidP="00E627F4">
      <w:pPr>
        <w:autoSpaceDE w:val="0"/>
        <w:autoSpaceDN w:val="0"/>
        <w:adjustRightInd w:val="0"/>
        <w:spacing w:after="0" w:line="360" w:lineRule="auto"/>
        <w:jc w:val="both"/>
        <w:rPr>
          <w:rFonts w:ascii="Times New Roman" w:hAnsi="Times New Roman" w:cs="Times New Roman"/>
          <w:b/>
          <w:bCs/>
          <w:i/>
          <w:iCs/>
          <w:sz w:val="24"/>
          <w:szCs w:val="24"/>
        </w:rPr>
      </w:pPr>
      <w:r w:rsidRPr="00947830">
        <w:rPr>
          <w:rFonts w:ascii="Times New Roman" w:hAnsi="Times New Roman" w:cs="Times New Roman"/>
          <w:b/>
          <w:bCs/>
          <w:i/>
          <w:iCs/>
          <w:sz w:val="24"/>
          <w:szCs w:val="24"/>
        </w:rPr>
        <w:t>2</w:t>
      </w:r>
      <w:r w:rsidR="00E627F4" w:rsidRPr="00947830">
        <w:rPr>
          <w:rFonts w:ascii="Times New Roman" w:hAnsi="Times New Roman" w:cs="Times New Roman"/>
          <w:b/>
          <w:bCs/>
          <w:i/>
          <w:iCs/>
          <w:sz w:val="24"/>
          <w:szCs w:val="24"/>
        </w:rPr>
        <w:t>.3.2.1 Les Eléments communs :</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sz w:val="24"/>
          <w:szCs w:val="24"/>
        </w:rPr>
        <w:t>Le groupe des éléments communs est composé de plusieurs modules :</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a) Le HLR (Home Location Register) : </w:t>
      </w:r>
      <w:r w:rsidRPr="00E627F4">
        <w:rPr>
          <w:rFonts w:ascii="Times New Roman" w:hAnsi="Times New Roman" w:cs="Times New Roman"/>
          <w:sz w:val="24"/>
          <w:szCs w:val="24"/>
        </w:rPr>
        <w:t>représente une base de données des informations concernant l’usager comme :</w:t>
      </w:r>
    </w:p>
    <w:p w:rsidR="00E627F4" w:rsidRPr="00E627F4" w:rsidRDefault="00E627F4" w:rsidP="008B5A5F">
      <w:pPr>
        <w:autoSpaceDE w:val="0"/>
        <w:autoSpaceDN w:val="0"/>
        <w:adjustRightInd w:val="0"/>
        <w:spacing w:after="0" w:line="360" w:lineRule="auto"/>
        <w:ind w:left="1416"/>
        <w:jc w:val="both"/>
        <w:rPr>
          <w:rFonts w:ascii="Times New Roman" w:hAnsi="Times New Roman" w:cs="Times New Roman"/>
          <w:sz w:val="24"/>
          <w:szCs w:val="24"/>
        </w:rPr>
      </w:pPr>
      <w:r w:rsidRPr="00E627F4">
        <w:rPr>
          <w:rFonts w:ascii="Times New Roman" w:hAnsi="Times New Roman" w:cs="Times New Roman"/>
          <w:sz w:val="24"/>
          <w:szCs w:val="24"/>
        </w:rPr>
        <w:t>- L’identité de l’équipement usager.</w:t>
      </w:r>
    </w:p>
    <w:p w:rsidR="00E627F4" w:rsidRPr="00E627F4" w:rsidRDefault="00E627F4" w:rsidP="008B5A5F">
      <w:pPr>
        <w:autoSpaceDE w:val="0"/>
        <w:autoSpaceDN w:val="0"/>
        <w:adjustRightInd w:val="0"/>
        <w:spacing w:after="0" w:line="360" w:lineRule="auto"/>
        <w:ind w:left="1416"/>
        <w:jc w:val="both"/>
        <w:rPr>
          <w:rFonts w:ascii="Times New Roman" w:hAnsi="Times New Roman" w:cs="Times New Roman"/>
          <w:sz w:val="24"/>
          <w:szCs w:val="24"/>
        </w:rPr>
      </w:pPr>
      <w:r w:rsidRPr="00E627F4">
        <w:rPr>
          <w:rFonts w:ascii="Times New Roman" w:hAnsi="Times New Roman" w:cs="Times New Roman"/>
          <w:sz w:val="24"/>
          <w:szCs w:val="24"/>
        </w:rPr>
        <w:t>- Le numéro d’appel de l’usager.</w:t>
      </w:r>
    </w:p>
    <w:p w:rsidR="00E627F4" w:rsidRPr="00E627F4" w:rsidRDefault="00E627F4" w:rsidP="008B5A5F">
      <w:pPr>
        <w:autoSpaceDE w:val="0"/>
        <w:autoSpaceDN w:val="0"/>
        <w:adjustRightInd w:val="0"/>
        <w:spacing w:after="0" w:line="360" w:lineRule="auto"/>
        <w:ind w:left="1416"/>
        <w:jc w:val="both"/>
        <w:rPr>
          <w:rFonts w:ascii="Times New Roman" w:hAnsi="Times New Roman" w:cs="Times New Roman"/>
          <w:sz w:val="24"/>
          <w:szCs w:val="24"/>
        </w:rPr>
      </w:pPr>
      <w:r w:rsidRPr="00E627F4">
        <w:rPr>
          <w:rFonts w:ascii="Times New Roman" w:hAnsi="Times New Roman" w:cs="Times New Roman"/>
          <w:sz w:val="24"/>
          <w:szCs w:val="24"/>
        </w:rPr>
        <w:t>- Les informations relatives aux possibilités de l’abonnement souscrit par l’usager.</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p>
    <w:p w:rsidR="00E627F4" w:rsidRPr="00E627F4" w:rsidRDefault="00E627F4" w:rsidP="008B5A5F">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b) L’AuC (Authenti</w:t>
      </w:r>
      <w:r w:rsidR="008B5A5F">
        <w:rPr>
          <w:rFonts w:ascii="Times New Roman" w:hAnsi="Times New Roman" w:cs="Times New Roman"/>
          <w:b/>
          <w:bCs/>
          <w:i/>
          <w:iCs/>
          <w:sz w:val="24"/>
          <w:szCs w:val="24"/>
        </w:rPr>
        <w:t>fi</w:t>
      </w:r>
      <w:r w:rsidRPr="00E627F4">
        <w:rPr>
          <w:rFonts w:ascii="Times New Roman" w:hAnsi="Times New Roman" w:cs="Times New Roman"/>
          <w:b/>
          <w:bCs/>
          <w:i/>
          <w:iCs/>
          <w:sz w:val="24"/>
          <w:szCs w:val="24"/>
        </w:rPr>
        <w:t xml:space="preserve">cation Center) : </w:t>
      </w:r>
      <w:r w:rsidRPr="00E627F4">
        <w:rPr>
          <w:rFonts w:ascii="Times New Roman" w:hAnsi="Times New Roman" w:cs="Times New Roman"/>
          <w:sz w:val="24"/>
          <w:szCs w:val="24"/>
        </w:rPr>
        <w:t>il se charge de l’authentification de l’abonné, ainsi que du chiffrement de la communication. Si une de ces deux fonctions n’est pas respectée, la communication est rejetée. L’Auc se base sur le HLR afin de récupérer les informations relatives à l’usager et pour ainsi créer une clé d’identification.</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p>
    <w:p w:rsidR="00E627F4" w:rsidRDefault="00E627F4" w:rsidP="008B5A5F">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c) L’EIR (Equipment Identity Register) : </w:t>
      </w:r>
      <w:r w:rsidR="008B5A5F">
        <w:rPr>
          <w:rFonts w:ascii="Times New Roman" w:hAnsi="Times New Roman" w:cs="Times New Roman"/>
          <w:sz w:val="24"/>
          <w:szCs w:val="24"/>
        </w:rPr>
        <w:t>Prend</w:t>
      </w:r>
      <w:r w:rsidRPr="00E627F4">
        <w:rPr>
          <w:rFonts w:ascii="Times New Roman" w:hAnsi="Times New Roman" w:cs="Times New Roman"/>
          <w:sz w:val="24"/>
          <w:szCs w:val="24"/>
        </w:rPr>
        <w:t xml:space="preserve"> en charge la gestion des vols des équipements usagers. Il est en possession d’une liste des mobiles black (volés), listés par un numéro unique propre à chaque équipement usager, le numéro </w:t>
      </w:r>
      <w:r w:rsidRPr="00E627F4">
        <w:rPr>
          <w:rFonts w:ascii="Times New Roman" w:hAnsi="Times New Roman" w:cs="Times New Roman"/>
          <w:b/>
          <w:bCs/>
          <w:sz w:val="24"/>
          <w:szCs w:val="24"/>
        </w:rPr>
        <w:t xml:space="preserve">IMEI </w:t>
      </w:r>
      <w:r w:rsidRPr="00E627F4">
        <w:rPr>
          <w:rFonts w:ascii="Times New Roman" w:hAnsi="Times New Roman" w:cs="Times New Roman"/>
          <w:sz w:val="24"/>
          <w:szCs w:val="24"/>
        </w:rPr>
        <w:t>(International Mobile station Equipment Identity).</w:t>
      </w:r>
    </w:p>
    <w:p w:rsidR="008B5A5F" w:rsidRPr="00E627F4" w:rsidRDefault="008B5A5F" w:rsidP="008B5A5F">
      <w:pPr>
        <w:autoSpaceDE w:val="0"/>
        <w:autoSpaceDN w:val="0"/>
        <w:adjustRightInd w:val="0"/>
        <w:spacing w:after="0" w:line="360" w:lineRule="auto"/>
        <w:jc w:val="both"/>
        <w:rPr>
          <w:rFonts w:ascii="Times New Roman" w:hAnsi="Times New Roman" w:cs="Times New Roman"/>
          <w:sz w:val="24"/>
          <w:szCs w:val="24"/>
        </w:rPr>
      </w:pPr>
    </w:p>
    <w:p w:rsidR="00E627F4" w:rsidRPr="00947830" w:rsidRDefault="00315323" w:rsidP="00E627F4">
      <w:pPr>
        <w:autoSpaceDE w:val="0"/>
        <w:autoSpaceDN w:val="0"/>
        <w:adjustRightInd w:val="0"/>
        <w:spacing w:after="0" w:line="360" w:lineRule="auto"/>
        <w:jc w:val="both"/>
        <w:rPr>
          <w:rFonts w:ascii="Times New Roman" w:hAnsi="Times New Roman" w:cs="Times New Roman"/>
          <w:b/>
          <w:bCs/>
          <w:i/>
          <w:iCs/>
          <w:sz w:val="24"/>
          <w:szCs w:val="24"/>
        </w:rPr>
      </w:pPr>
      <w:r w:rsidRPr="00947830">
        <w:rPr>
          <w:rFonts w:ascii="Times New Roman" w:hAnsi="Times New Roman" w:cs="Times New Roman"/>
          <w:b/>
          <w:bCs/>
          <w:i/>
          <w:iCs/>
          <w:sz w:val="24"/>
          <w:szCs w:val="24"/>
        </w:rPr>
        <w:t>2</w:t>
      </w:r>
      <w:r w:rsidR="00E627F4" w:rsidRPr="00947830">
        <w:rPr>
          <w:rFonts w:ascii="Times New Roman" w:hAnsi="Times New Roman" w:cs="Times New Roman"/>
          <w:b/>
          <w:bCs/>
          <w:i/>
          <w:iCs/>
          <w:sz w:val="24"/>
          <w:szCs w:val="24"/>
        </w:rPr>
        <w:t>.3.2.2  Le domaine CS (circuit swi</w:t>
      </w:r>
      <w:r w:rsidR="008C0EAB">
        <w:rPr>
          <w:rFonts w:ascii="Times New Roman" w:hAnsi="Times New Roman" w:cs="Times New Roman"/>
          <w:b/>
          <w:bCs/>
          <w:i/>
          <w:iCs/>
          <w:sz w:val="24"/>
          <w:szCs w:val="24"/>
        </w:rPr>
        <w:t>t</w:t>
      </w:r>
      <w:r w:rsidR="00E627F4" w:rsidRPr="00947830">
        <w:rPr>
          <w:rFonts w:ascii="Times New Roman" w:hAnsi="Times New Roman" w:cs="Times New Roman"/>
          <w:b/>
          <w:bCs/>
          <w:i/>
          <w:iCs/>
          <w:sz w:val="24"/>
          <w:szCs w:val="24"/>
        </w:rPr>
        <w:t>ched) :</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sz w:val="24"/>
          <w:szCs w:val="24"/>
        </w:rPr>
        <w:t xml:space="preserve">         Le domaine CS est composé de plusieurs modules :</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a) Le MSC (Mobile-services Switching Center) </w:t>
      </w:r>
      <w:r w:rsidR="008B5A5F">
        <w:rPr>
          <w:rFonts w:ascii="Times New Roman" w:hAnsi="Times New Roman" w:cs="Times New Roman"/>
          <w:sz w:val="24"/>
          <w:szCs w:val="24"/>
        </w:rPr>
        <w:t>: a la</w:t>
      </w:r>
      <w:r w:rsidRPr="00E627F4">
        <w:rPr>
          <w:rFonts w:ascii="Times New Roman" w:hAnsi="Times New Roman" w:cs="Times New Roman"/>
          <w:sz w:val="24"/>
          <w:szCs w:val="24"/>
        </w:rPr>
        <w:t xml:space="preserve"> charge d’établir la communication avec l’équipement usager. Il a pour rôle de commuter les données.</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b) Le GMSC (Gateway MSC) </w:t>
      </w:r>
      <w:r w:rsidRPr="00E627F4">
        <w:rPr>
          <w:rFonts w:ascii="Times New Roman" w:hAnsi="Times New Roman" w:cs="Times New Roman"/>
          <w:sz w:val="24"/>
          <w:szCs w:val="24"/>
        </w:rPr>
        <w:t>: est une passerelle entre le réseau UMTS et le réseau</w:t>
      </w:r>
      <w:r w:rsidRPr="00E627F4">
        <w:rPr>
          <w:rFonts w:ascii="Times New Roman" w:hAnsi="Times New Roman" w:cs="Times New Roman"/>
          <w:b/>
          <w:bCs/>
          <w:i/>
          <w:iCs/>
          <w:sz w:val="24"/>
          <w:szCs w:val="24"/>
        </w:rPr>
        <w:t xml:space="preserve"> </w:t>
      </w:r>
      <w:r w:rsidRPr="00E627F4">
        <w:rPr>
          <w:rFonts w:ascii="Times New Roman" w:hAnsi="Times New Roman" w:cs="Times New Roman"/>
          <w:sz w:val="24"/>
          <w:szCs w:val="24"/>
        </w:rPr>
        <w:t>téléphonique commuté PSTN (Public Switched Telephone Network). Si un équipement</w:t>
      </w:r>
      <w:r w:rsidRPr="00E627F4">
        <w:rPr>
          <w:rFonts w:ascii="Times New Roman" w:hAnsi="Times New Roman" w:cs="Times New Roman"/>
          <w:b/>
          <w:bCs/>
          <w:i/>
          <w:iCs/>
          <w:sz w:val="24"/>
          <w:szCs w:val="24"/>
        </w:rPr>
        <w:t xml:space="preserve"> </w:t>
      </w:r>
      <w:r w:rsidRPr="00E627F4">
        <w:rPr>
          <w:rFonts w:ascii="Times New Roman" w:hAnsi="Times New Roman" w:cs="Times New Roman"/>
          <w:sz w:val="24"/>
          <w:szCs w:val="24"/>
        </w:rPr>
        <w:t>usager contacte un autre équipement depuis un réseau extérieur au réseau UMTS, la</w:t>
      </w:r>
      <w:r w:rsidRPr="00E627F4">
        <w:rPr>
          <w:rFonts w:ascii="Times New Roman" w:hAnsi="Times New Roman" w:cs="Times New Roman"/>
          <w:b/>
          <w:bCs/>
          <w:i/>
          <w:iCs/>
          <w:sz w:val="24"/>
          <w:szCs w:val="24"/>
        </w:rPr>
        <w:t xml:space="preserve"> </w:t>
      </w:r>
      <w:r w:rsidRPr="00E627F4">
        <w:rPr>
          <w:rFonts w:ascii="Times New Roman" w:hAnsi="Times New Roman" w:cs="Times New Roman"/>
          <w:sz w:val="24"/>
          <w:szCs w:val="24"/>
        </w:rPr>
        <w:t>communication passe par le GMSC qui interroge le HLR pour récupérer les informations de</w:t>
      </w:r>
      <w:r w:rsidRPr="00E627F4">
        <w:rPr>
          <w:rFonts w:ascii="Times New Roman" w:hAnsi="Times New Roman" w:cs="Times New Roman"/>
          <w:b/>
          <w:bCs/>
          <w:i/>
          <w:iCs/>
          <w:sz w:val="24"/>
          <w:szCs w:val="24"/>
        </w:rPr>
        <w:t xml:space="preserve"> </w:t>
      </w:r>
      <w:r w:rsidRPr="00E627F4">
        <w:rPr>
          <w:rFonts w:ascii="Times New Roman" w:hAnsi="Times New Roman" w:cs="Times New Roman"/>
          <w:sz w:val="24"/>
          <w:szCs w:val="24"/>
        </w:rPr>
        <w:t>l’usager. Ensuite, il route la communication vers le MSC dont dépend l’usager destinataire.</w:t>
      </w:r>
    </w:p>
    <w:p w:rsid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c) Le VLR (Visitor Location Register) </w:t>
      </w:r>
      <w:r w:rsidRPr="00E627F4">
        <w:rPr>
          <w:rFonts w:ascii="Times New Roman" w:hAnsi="Times New Roman" w:cs="Times New Roman"/>
          <w:sz w:val="24"/>
          <w:szCs w:val="24"/>
        </w:rPr>
        <w:t>: est une base de données, assez similaire à celle du HLR, attachée à un ou plusieurs MSC. Le VLR garde en mémoire l’identité temporaire de l’équipement usager. Le VLR est en charge d’enregistrer les usagers dans une zone géographique LA (Location Area).</w:t>
      </w:r>
    </w:p>
    <w:p w:rsidR="00594606" w:rsidRDefault="00594606" w:rsidP="00E627F4">
      <w:pPr>
        <w:autoSpaceDE w:val="0"/>
        <w:autoSpaceDN w:val="0"/>
        <w:adjustRightInd w:val="0"/>
        <w:spacing w:after="0" w:line="360" w:lineRule="auto"/>
        <w:jc w:val="both"/>
        <w:rPr>
          <w:rFonts w:ascii="Times New Roman" w:hAnsi="Times New Roman" w:cs="Times New Roman"/>
          <w:sz w:val="24"/>
          <w:szCs w:val="24"/>
        </w:rPr>
      </w:pPr>
    </w:p>
    <w:p w:rsidR="00594606" w:rsidRDefault="00594606" w:rsidP="00E627F4">
      <w:pPr>
        <w:autoSpaceDE w:val="0"/>
        <w:autoSpaceDN w:val="0"/>
        <w:adjustRightInd w:val="0"/>
        <w:spacing w:after="0" w:line="360" w:lineRule="auto"/>
        <w:jc w:val="both"/>
        <w:rPr>
          <w:rFonts w:ascii="Times New Roman" w:hAnsi="Times New Roman" w:cs="Times New Roman"/>
          <w:sz w:val="24"/>
          <w:szCs w:val="24"/>
        </w:rPr>
      </w:pPr>
    </w:p>
    <w:p w:rsidR="00594606" w:rsidRPr="00E627F4" w:rsidRDefault="00594606" w:rsidP="00E627F4">
      <w:pPr>
        <w:autoSpaceDE w:val="0"/>
        <w:autoSpaceDN w:val="0"/>
        <w:adjustRightInd w:val="0"/>
        <w:spacing w:after="0" w:line="360" w:lineRule="auto"/>
        <w:jc w:val="both"/>
        <w:rPr>
          <w:rFonts w:ascii="Times New Roman" w:hAnsi="Times New Roman" w:cs="Times New Roman"/>
          <w:sz w:val="24"/>
          <w:szCs w:val="24"/>
        </w:rPr>
      </w:pPr>
    </w:p>
    <w:p w:rsidR="00E627F4" w:rsidRPr="00947830" w:rsidRDefault="00315323" w:rsidP="00E627F4">
      <w:pPr>
        <w:autoSpaceDE w:val="0"/>
        <w:autoSpaceDN w:val="0"/>
        <w:adjustRightInd w:val="0"/>
        <w:spacing w:after="0" w:line="360" w:lineRule="auto"/>
        <w:rPr>
          <w:rFonts w:ascii="Times New Roman" w:hAnsi="Times New Roman" w:cs="Times New Roman"/>
          <w:b/>
          <w:bCs/>
          <w:i/>
          <w:iCs/>
          <w:sz w:val="24"/>
          <w:szCs w:val="24"/>
        </w:rPr>
      </w:pPr>
      <w:r w:rsidRPr="00947830">
        <w:rPr>
          <w:rFonts w:ascii="Times New Roman" w:hAnsi="Times New Roman" w:cs="Times New Roman"/>
          <w:b/>
          <w:bCs/>
          <w:i/>
          <w:iCs/>
          <w:sz w:val="24"/>
          <w:szCs w:val="24"/>
        </w:rPr>
        <w:t>2</w:t>
      </w:r>
      <w:r w:rsidR="00E627F4" w:rsidRPr="00947830">
        <w:rPr>
          <w:rFonts w:ascii="Times New Roman" w:hAnsi="Times New Roman" w:cs="Times New Roman"/>
          <w:b/>
          <w:bCs/>
          <w:i/>
          <w:iCs/>
          <w:sz w:val="24"/>
          <w:szCs w:val="24"/>
        </w:rPr>
        <w:t>.3.2.3 Le domaine PS (packet swi</w:t>
      </w:r>
      <w:r w:rsidR="008C0EAB">
        <w:rPr>
          <w:rFonts w:ascii="Times New Roman" w:hAnsi="Times New Roman" w:cs="Times New Roman"/>
          <w:b/>
          <w:bCs/>
          <w:i/>
          <w:iCs/>
          <w:sz w:val="24"/>
          <w:szCs w:val="24"/>
        </w:rPr>
        <w:t>t</w:t>
      </w:r>
      <w:r w:rsidR="00E627F4" w:rsidRPr="00947830">
        <w:rPr>
          <w:rFonts w:ascii="Times New Roman" w:hAnsi="Times New Roman" w:cs="Times New Roman"/>
          <w:b/>
          <w:bCs/>
          <w:i/>
          <w:iCs/>
          <w:sz w:val="24"/>
          <w:szCs w:val="24"/>
        </w:rPr>
        <w:t>ched) :</w:t>
      </w:r>
    </w:p>
    <w:p w:rsidR="00594606" w:rsidRPr="00E627F4" w:rsidRDefault="00E627F4" w:rsidP="00594606">
      <w:pPr>
        <w:autoSpaceDE w:val="0"/>
        <w:autoSpaceDN w:val="0"/>
        <w:adjustRightInd w:val="0"/>
        <w:spacing w:after="240" w:line="360" w:lineRule="auto"/>
        <w:rPr>
          <w:rFonts w:ascii="Times New Roman" w:hAnsi="Times New Roman" w:cs="Times New Roman"/>
          <w:sz w:val="24"/>
          <w:szCs w:val="24"/>
        </w:rPr>
      </w:pPr>
      <w:r w:rsidRPr="00E627F4">
        <w:rPr>
          <w:rFonts w:ascii="Times New Roman" w:hAnsi="Times New Roman" w:cs="Times New Roman"/>
          <w:sz w:val="24"/>
          <w:szCs w:val="24"/>
        </w:rPr>
        <w:t xml:space="preserve">          Le domaine PS est composé de plusieurs modules :</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a) Le SGSN (Serving GPRS Support Node) </w:t>
      </w:r>
      <w:r w:rsidRPr="00E627F4">
        <w:rPr>
          <w:rFonts w:ascii="Times New Roman" w:hAnsi="Times New Roman" w:cs="Times New Roman"/>
          <w:sz w:val="24"/>
          <w:szCs w:val="24"/>
        </w:rPr>
        <w:t>ou routeur IP gérant les terminaux pour une zone : il se charge d’enregistrer les usagers d’une zone géographique dans une zone de routage RA (Routing Area).</w:t>
      </w:r>
    </w:p>
    <w:p w:rsidR="00E627F4" w:rsidRPr="00E627F4" w:rsidRDefault="00E627F4" w:rsidP="00594606">
      <w:pPr>
        <w:autoSpaceDE w:val="0"/>
        <w:autoSpaceDN w:val="0"/>
        <w:adjustRightInd w:val="0"/>
        <w:spacing w:after="240" w:line="360" w:lineRule="auto"/>
        <w:jc w:val="both"/>
        <w:rPr>
          <w:rFonts w:ascii="Times New Roman" w:hAnsi="Times New Roman" w:cs="Times New Roman"/>
          <w:sz w:val="24"/>
          <w:szCs w:val="24"/>
        </w:rPr>
      </w:pPr>
      <w:r w:rsidRPr="00E627F4">
        <w:rPr>
          <w:rFonts w:ascii="Times New Roman" w:hAnsi="Times New Roman" w:cs="Times New Roman"/>
          <w:sz w:val="24"/>
          <w:szCs w:val="24"/>
        </w:rPr>
        <w:t xml:space="preserve">          Le SGSN a la fonctionnalité du service dans le centre de commutation MSC, qui permet de gérer les services offerts à l'utilisateur. Il est l'interface logique entre l'abonné et un réseau de données externe. Ses missions principales sont, d'une part la gestion des abonnés mobiles actifs (mise à jour permanente des références d'un abonné et des services utilisés) et d'autre part</w:t>
      </w:r>
      <w:r w:rsidR="008B5A5F">
        <w:rPr>
          <w:rFonts w:ascii="Times New Roman" w:hAnsi="Times New Roman" w:cs="Times New Roman"/>
          <w:sz w:val="24"/>
          <w:szCs w:val="24"/>
        </w:rPr>
        <w:t>,</w:t>
      </w:r>
      <w:r w:rsidRPr="00E627F4">
        <w:rPr>
          <w:rFonts w:ascii="Times New Roman" w:hAnsi="Times New Roman" w:cs="Times New Roman"/>
          <w:sz w:val="24"/>
          <w:szCs w:val="24"/>
        </w:rPr>
        <w:t xml:space="preserve"> le relais des paquets de données. Quand un paquet de données arrive d'un réseau PDN (Packet Data Network) externe au réseau GSM, le GGSN </w:t>
      </w:r>
      <w:r w:rsidR="008B5A5F">
        <w:rPr>
          <w:rFonts w:ascii="Times New Roman" w:hAnsi="Times New Roman" w:cs="Times New Roman"/>
          <w:sz w:val="24"/>
          <w:szCs w:val="24"/>
        </w:rPr>
        <w:t>reçoit ce paquet et le transfère</w:t>
      </w:r>
      <w:r w:rsidRPr="00E627F4">
        <w:rPr>
          <w:rFonts w:ascii="Times New Roman" w:hAnsi="Times New Roman" w:cs="Times New Roman"/>
          <w:sz w:val="24"/>
          <w:szCs w:val="24"/>
        </w:rPr>
        <w:t xml:space="preserve"> au SGSN qui le retransmet vers la station mobile. Pour les paquets sortants, c'est le SGSN qui les transmet vers le GGSN.</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B) Le GGSN (Gateway GPRS Support Node) </w:t>
      </w:r>
      <w:r w:rsidRPr="00E627F4">
        <w:rPr>
          <w:rFonts w:ascii="Times New Roman" w:hAnsi="Times New Roman" w:cs="Times New Roman"/>
          <w:sz w:val="24"/>
          <w:szCs w:val="24"/>
        </w:rPr>
        <w:t>: est une passerelle vers les réseaux à commutation de paquets extérieurs tels que l’Internet. Il a la fonctionnalité d'interconnexion dans le centre de communication MSC et il a une fonction identique au GMSC, et joue le rôle de passerelle vers les autres réseaux de données par paquets extérieurs au réseau GSM. Il gère la taxation des abonnés du service, et doit supporter le protocole utilisé sur le réseau de données avec lequel il est interconnecté.</w:t>
      </w:r>
    </w:p>
    <w:p w:rsidR="00E627F4" w:rsidRPr="00315323" w:rsidRDefault="00315323" w:rsidP="00E627F4">
      <w:pPr>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2</w:t>
      </w:r>
      <w:r w:rsidR="00E627F4" w:rsidRPr="00315323">
        <w:rPr>
          <w:rFonts w:ascii="Times New Roman" w:hAnsi="Times New Roman" w:cs="Times New Roman"/>
          <w:b/>
          <w:bCs/>
          <w:sz w:val="24"/>
          <w:szCs w:val="24"/>
          <w:u w:val="single"/>
        </w:rPr>
        <w:t>.3.3 Les terminaux UMTS :</w:t>
      </w:r>
    </w:p>
    <w:p w:rsidR="00E627F4" w:rsidRPr="00E627F4" w:rsidRDefault="00E627F4" w:rsidP="00E627F4">
      <w:pPr>
        <w:spacing w:line="360" w:lineRule="auto"/>
        <w:jc w:val="both"/>
        <w:rPr>
          <w:rFonts w:ascii="Times New Roman" w:hAnsi="Times New Roman" w:cs="Times New Roman"/>
          <w:sz w:val="24"/>
          <w:szCs w:val="24"/>
        </w:rPr>
      </w:pPr>
      <w:r w:rsidRPr="00E627F4">
        <w:rPr>
          <w:rFonts w:ascii="Times New Roman" w:hAnsi="Times New Roman" w:cs="Times New Roman"/>
          <w:sz w:val="24"/>
          <w:szCs w:val="24"/>
        </w:rPr>
        <w:t xml:space="preserve"> Le terminal utilisateur (User Equipment) est composé des deux parties suivantes:</w:t>
      </w:r>
    </w:p>
    <w:p w:rsidR="00E627F4" w:rsidRPr="00E627F4" w:rsidRDefault="00E627F4" w:rsidP="00E627F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a) Le terminal mobile ME : </w:t>
      </w:r>
      <w:r w:rsidRPr="00E627F4">
        <w:rPr>
          <w:rFonts w:ascii="Times New Roman" w:hAnsi="Times New Roman" w:cs="Times New Roman"/>
          <w:sz w:val="24"/>
          <w:szCs w:val="24"/>
        </w:rPr>
        <w:t>(Mobile Equipement) qui correspond au terminal radio utilisé pour les communications radio sur l’interface Uu.</w:t>
      </w:r>
    </w:p>
    <w:p w:rsidR="00E627F4" w:rsidRPr="00E627F4" w:rsidRDefault="00E627F4" w:rsidP="00E00C44">
      <w:pPr>
        <w:autoSpaceDE w:val="0"/>
        <w:autoSpaceDN w:val="0"/>
        <w:adjustRightInd w:val="0"/>
        <w:spacing w:after="0" w:line="360" w:lineRule="auto"/>
        <w:jc w:val="both"/>
        <w:rPr>
          <w:rFonts w:ascii="Times New Roman" w:hAnsi="Times New Roman" w:cs="Times New Roman"/>
          <w:sz w:val="24"/>
          <w:szCs w:val="24"/>
        </w:rPr>
      </w:pPr>
      <w:r w:rsidRPr="00E627F4">
        <w:rPr>
          <w:rFonts w:ascii="Times New Roman" w:hAnsi="Times New Roman" w:cs="Times New Roman"/>
          <w:b/>
          <w:bCs/>
          <w:i/>
          <w:iCs/>
          <w:sz w:val="24"/>
          <w:szCs w:val="24"/>
        </w:rPr>
        <w:t xml:space="preserve">      b) La carte USIM : </w:t>
      </w:r>
      <w:r w:rsidR="00E00C44">
        <w:rPr>
          <w:rFonts w:ascii="Times New Roman" w:hAnsi="Times New Roman" w:cs="Times New Roman"/>
          <w:sz w:val="24"/>
          <w:szCs w:val="24"/>
        </w:rPr>
        <w:t>(Universa</w:t>
      </w:r>
      <w:r w:rsidRPr="00E627F4">
        <w:rPr>
          <w:rFonts w:ascii="Times New Roman" w:hAnsi="Times New Roman" w:cs="Times New Roman"/>
          <w:sz w:val="24"/>
          <w:szCs w:val="24"/>
        </w:rPr>
        <w:t>l Subscriber Identitiy Module), comme dans les réseaux GSM, l’accès aux services dans un réseau UMTS est conditionné par la présence dans le terminal de la carte à puce de l’abonné, appelée USIM. Sans cette carte, seuls les appels d’urgence sont possibles.</w:t>
      </w:r>
    </w:p>
    <w:p w:rsidR="00910316" w:rsidRDefault="00910316" w:rsidP="00910316">
      <w:pPr>
        <w:rPr>
          <w:rFonts w:asciiTheme="majorBidi" w:hAnsiTheme="majorBidi" w:cstheme="majorBidi"/>
          <w:color w:val="000000" w:themeColor="text1"/>
          <w:sz w:val="24"/>
          <w:szCs w:val="24"/>
        </w:rPr>
      </w:pPr>
    </w:p>
    <w:p w:rsidR="00594606" w:rsidRDefault="00594606" w:rsidP="00910316">
      <w:pPr>
        <w:rPr>
          <w:rFonts w:asciiTheme="majorBidi" w:hAnsiTheme="majorBidi" w:cstheme="majorBidi"/>
          <w:color w:val="000000" w:themeColor="text1"/>
          <w:sz w:val="24"/>
          <w:szCs w:val="24"/>
        </w:rPr>
      </w:pPr>
    </w:p>
    <w:p w:rsidR="00594606" w:rsidRDefault="00594606" w:rsidP="00910316">
      <w:pPr>
        <w:rPr>
          <w:rFonts w:asciiTheme="majorBidi" w:hAnsiTheme="majorBidi" w:cstheme="majorBidi"/>
          <w:color w:val="000000" w:themeColor="text1"/>
          <w:sz w:val="24"/>
          <w:szCs w:val="24"/>
        </w:rPr>
      </w:pPr>
    </w:p>
    <w:p w:rsidR="00594606" w:rsidRPr="00910316" w:rsidRDefault="00594606" w:rsidP="00910316">
      <w:pPr>
        <w:rPr>
          <w:rFonts w:asciiTheme="majorBidi" w:hAnsiTheme="majorBidi" w:cstheme="majorBidi"/>
          <w:color w:val="000000" w:themeColor="text1"/>
          <w:sz w:val="24"/>
          <w:szCs w:val="24"/>
        </w:rPr>
      </w:pPr>
    </w:p>
    <w:p w:rsidR="00910316" w:rsidRPr="00315323" w:rsidRDefault="00947830" w:rsidP="00315323">
      <w:pPr>
        <w:spacing w:line="360" w:lineRule="auto"/>
        <w:ind w:left="284"/>
        <w:rPr>
          <w:rFonts w:asciiTheme="majorBidi" w:hAnsiTheme="majorBidi" w:cstheme="majorBidi"/>
          <w:b/>
          <w:bCs/>
          <w:i/>
          <w:iCs/>
          <w:sz w:val="28"/>
          <w:szCs w:val="28"/>
          <w:u w:val="single"/>
        </w:rPr>
      </w:pPr>
      <w:r>
        <w:rPr>
          <w:rFonts w:asciiTheme="majorBidi" w:hAnsiTheme="majorBidi" w:cstheme="majorBidi"/>
          <w:b/>
          <w:bCs/>
          <w:color w:val="000000" w:themeColor="text1"/>
          <w:sz w:val="28"/>
          <w:szCs w:val="28"/>
        </w:rPr>
        <w:t>3.</w:t>
      </w:r>
      <w:r w:rsidRPr="00315323">
        <w:rPr>
          <w:rFonts w:asciiTheme="majorBidi" w:hAnsiTheme="majorBidi" w:cstheme="majorBidi"/>
          <w:b/>
          <w:bCs/>
          <w:color w:val="000000" w:themeColor="text1"/>
          <w:sz w:val="28"/>
          <w:szCs w:val="28"/>
        </w:rPr>
        <w:t xml:space="preserve"> Etude</w:t>
      </w:r>
      <w:r w:rsidR="00910316" w:rsidRPr="00315323">
        <w:rPr>
          <w:rFonts w:asciiTheme="majorBidi" w:hAnsiTheme="majorBidi" w:cstheme="majorBidi"/>
          <w:b/>
          <w:bCs/>
          <w:color w:val="000000" w:themeColor="text1"/>
          <w:sz w:val="28"/>
          <w:szCs w:val="28"/>
        </w:rPr>
        <w:t xml:space="preserve"> de l’interface Radio UMTS</w:t>
      </w:r>
      <w:r w:rsidR="00910316" w:rsidRPr="00315323">
        <w:rPr>
          <w:rFonts w:asciiTheme="majorBidi" w:hAnsiTheme="majorBidi" w:cstheme="majorBidi"/>
          <w:b/>
          <w:bCs/>
          <w:i/>
          <w:iCs/>
          <w:sz w:val="28"/>
          <w:szCs w:val="28"/>
          <w:u w:val="single"/>
        </w:rPr>
        <w:t xml:space="preserve">  </w:t>
      </w:r>
    </w:p>
    <w:p w:rsidR="00910316" w:rsidRPr="00910316" w:rsidRDefault="00910316" w:rsidP="00315323">
      <w:pPr>
        <w:spacing w:line="360" w:lineRule="auto"/>
        <w:ind w:firstLine="142"/>
        <w:rPr>
          <w:rFonts w:asciiTheme="majorBidi" w:hAnsiTheme="majorBidi" w:cstheme="majorBidi"/>
          <w:b/>
          <w:bCs/>
          <w:sz w:val="24"/>
          <w:szCs w:val="24"/>
        </w:rPr>
      </w:pPr>
      <w:r w:rsidRPr="00910316">
        <w:rPr>
          <w:rFonts w:asciiTheme="majorBidi" w:hAnsiTheme="majorBidi" w:cstheme="majorBidi"/>
          <w:b/>
          <w:bCs/>
          <w:color w:val="0D0D0D" w:themeColor="text1" w:themeTint="F2"/>
          <w:sz w:val="24"/>
          <w:szCs w:val="24"/>
        </w:rPr>
        <w:t xml:space="preserve">       </w:t>
      </w:r>
      <w:r w:rsidR="00315323">
        <w:rPr>
          <w:rFonts w:asciiTheme="majorBidi" w:hAnsiTheme="majorBidi" w:cstheme="majorBidi"/>
          <w:b/>
          <w:bCs/>
          <w:color w:val="0D0D0D" w:themeColor="text1" w:themeTint="F2"/>
          <w:sz w:val="24"/>
          <w:szCs w:val="24"/>
        </w:rPr>
        <w:t>3</w:t>
      </w:r>
      <w:r w:rsidRPr="00910316">
        <w:rPr>
          <w:rFonts w:asciiTheme="majorBidi" w:hAnsiTheme="majorBidi" w:cstheme="majorBidi"/>
          <w:b/>
          <w:bCs/>
          <w:color w:val="0D0D0D" w:themeColor="text1" w:themeTint="F2"/>
          <w:sz w:val="24"/>
          <w:szCs w:val="24"/>
        </w:rPr>
        <w:t>.1 La méthode d’accès radio :</w:t>
      </w:r>
      <w:r w:rsidRPr="00910316">
        <w:rPr>
          <w:rFonts w:asciiTheme="majorBidi" w:hAnsiTheme="majorBidi" w:cstheme="majorBidi"/>
          <w:b/>
          <w:bCs/>
          <w:sz w:val="24"/>
          <w:szCs w:val="24"/>
        </w:rPr>
        <w:t xml:space="preserve">   </w:t>
      </w:r>
    </w:p>
    <w:p w:rsidR="00910316" w:rsidRDefault="00910316" w:rsidP="00910316">
      <w:pPr>
        <w:spacing w:line="360" w:lineRule="auto"/>
        <w:ind w:firstLine="142"/>
        <w:jc w:val="both"/>
        <w:rPr>
          <w:rFonts w:ascii="Times New Roman" w:hAnsi="Times New Roman" w:cs="Times New Roman"/>
          <w:sz w:val="24"/>
          <w:szCs w:val="24"/>
        </w:rPr>
      </w:pPr>
      <w:r>
        <w:rPr>
          <w:rFonts w:ascii="Times New Roman" w:hAnsi="Times New Roman" w:cs="Times New Roman"/>
          <w:sz w:val="24"/>
          <w:szCs w:val="24"/>
        </w:rPr>
        <w:t xml:space="preserve">    </w:t>
      </w:r>
      <w:r w:rsidRPr="00910316">
        <w:rPr>
          <w:rFonts w:ascii="Times New Roman" w:hAnsi="Times New Roman" w:cs="Times New Roman"/>
          <w:sz w:val="24"/>
          <w:szCs w:val="24"/>
        </w:rPr>
        <w:t>Pour les réseaux mobiles, il est important de spécifier la signification physique d’un canal de transmission et la manière dont les utilisateurs y accèdent. Dans tout système de transmission, chaque communication consomme une ressource physique dont le volume dépend de la quantité d’information à transmettre. Cette ressource est appelée canal physique.</w:t>
      </w:r>
    </w:p>
    <w:p w:rsidR="00910316" w:rsidRPr="00594606" w:rsidRDefault="00910316" w:rsidP="00594606">
      <w:pPr>
        <w:spacing w:line="360" w:lineRule="auto"/>
        <w:ind w:firstLine="142"/>
        <w:jc w:val="both"/>
        <w:rPr>
          <w:rFonts w:ascii="Times New Roman" w:hAnsi="Times New Roman" w:cs="Times New Roman"/>
          <w:sz w:val="24"/>
          <w:szCs w:val="24"/>
        </w:rPr>
      </w:pPr>
      <w:r>
        <w:rPr>
          <w:rFonts w:ascii="Times New Roman" w:hAnsi="Times New Roman" w:cs="Times New Roman"/>
          <w:sz w:val="24"/>
          <w:szCs w:val="24"/>
        </w:rPr>
        <w:t xml:space="preserve">    </w:t>
      </w:r>
      <w:r w:rsidRPr="00910316">
        <w:rPr>
          <w:rFonts w:ascii="Times New Roman" w:hAnsi="Times New Roman" w:cs="Times New Roman"/>
          <w:sz w:val="24"/>
          <w:szCs w:val="24"/>
        </w:rPr>
        <w:t xml:space="preserve"> Dans une même cellule, plusieurs techniques définissent la manière dont les mobiles accèdent à la ressource radio. Ces méthodes ont toutes pour principe de diviser la bande de fréquences généralement très limitée, en plusieurs canaux physiques assurant la communication tout en respectant les contraintes permettant d’éviter les interférences. Les principales méthodes d’accès utilisées par les réseaux mobiles sont le FDMA (Fréquency Division Multiple Access) le TDMA (Time Division Multiple Access) et le CDMA (Code Division Multiple Access)</w:t>
      </w:r>
      <w:r w:rsidR="00FE0C55">
        <w:rPr>
          <w:rFonts w:ascii="Times New Roman" w:hAnsi="Times New Roman" w:cs="Times New Roman"/>
          <w:sz w:val="24"/>
          <w:szCs w:val="24"/>
        </w:rPr>
        <w:t xml:space="preserve"> </w:t>
      </w:r>
      <w:r w:rsidR="00F2112D">
        <w:rPr>
          <w:rFonts w:ascii="Times New Roman" w:hAnsi="Times New Roman" w:cs="Times New Roman"/>
          <w:sz w:val="24"/>
          <w:szCs w:val="24"/>
        </w:rPr>
        <w:t>[</w:t>
      </w:r>
      <w:r w:rsidR="00A01783">
        <w:rPr>
          <w:rFonts w:ascii="Times New Roman" w:hAnsi="Times New Roman" w:cs="Times New Roman"/>
          <w:sz w:val="24"/>
          <w:szCs w:val="24"/>
        </w:rPr>
        <w:t>4</w:t>
      </w:r>
      <w:r w:rsidR="00F2112D">
        <w:rPr>
          <w:rFonts w:ascii="Times New Roman" w:hAnsi="Times New Roman" w:cs="Times New Roman"/>
          <w:sz w:val="24"/>
          <w:szCs w:val="24"/>
        </w:rPr>
        <w:t>]</w:t>
      </w:r>
      <w:r w:rsidRPr="00910316">
        <w:rPr>
          <w:rFonts w:ascii="Times New Roman" w:hAnsi="Times New Roman" w:cs="Times New Roman"/>
          <w:sz w:val="24"/>
          <w:szCs w:val="24"/>
        </w:rPr>
        <w:t>.</w:t>
      </w:r>
    </w:p>
    <w:p w:rsidR="00910316" w:rsidRPr="00594606" w:rsidRDefault="00315323" w:rsidP="00910316">
      <w:pPr>
        <w:autoSpaceDE w:val="0"/>
        <w:autoSpaceDN w:val="0"/>
        <w:adjustRightInd w:val="0"/>
        <w:spacing w:after="0" w:line="360" w:lineRule="auto"/>
        <w:jc w:val="both"/>
        <w:rPr>
          <w:rFonts w:ascii="Times New Roman" w:hAnsi="Times New Roman" w:cs="Times New Roman"/>
          <w:i/>
          <w:iCs/>
          <w:sz w:val="24"/>
          <w:szCs w:val="24"/>
          <w:u w:val="single"/>
        </w:rPr>
      </w:pPr>
      <w:r w:rsidRPr="00594606">
        <w:rPr>
          <w:rFonts w:ascii="Times New Roman" w:hAnsi="Times New Roman" w:cs="Times New Roman"/>
          <w:i/>
          <w:iCs/>
          <w:sz w:val="24"/>
          <w:szCs w:val="24"/>
          <w:u w:val="single"/>
        </w:rPr>
        <w:t>3</w:t>
      </w:r>
      <w:r w:rsidR="00910316" w:rsidRPr="00594606">
        <w:rPr>
          <w:rFonts w:ascii="Times New Roman" w:hAnsi="Times New Roman" w:cs="Times New Roman"/>
          <w:i/>
          <w:iCs/>
          <w:sz w:val="24"/>
          <w:szCs w:val="24"/>
          <w:u w:val="single"/>
        </w:rPr>
        <w:t>.1.1  Le FDMA (Frequency Division Multiple Access) :</w:t>
      </w:r>
    </w:p>
    <w:p w:rsidR="00910316" w:rsidRPr="00910316" w:rsidRDefault="00910316" w:rsidP="00910316">
      <w:pPr>
        <w:autoSpaceDE w:val="0"/>
        <w:autoSpaceDN w:val="0"/>
        <w:adjustRightInd w:val="0"/>
        <w:spacing w:after="0" w:line="360" w:lineRule="auto"/>
        <w:jc w:val="both"/>
        <w:rPr>
          <w:rFonts w:ascii="Times New Roman" w:hAnsi="Times New Roman" w:cs="Times New Roman"/>
          <w:sz w:val="24"/>
          <w:szCs w:val="24"/>
        </w:rPr>
      </w:pPr>
      <w:r w:rsidRPr="00910316">
        <w:rPr>
          <w:rFonts w:ascii="Times New Roman" w:hAnsi="Times New Roman" w:cs="Times New Roman"/>
          <w:sz w:val="24"/>
          <w:szCs w:val="24"/>
        </w:rPr>
        <w:t xml:space="preserve">       La méthode d’accès FDMA ou Accès Multiple par Répartition de Fréquences (AMRF) repose sur un multiplexage en fréquences. Un tel procédé divise la bande de fréquences en plusieurs sous bandes. Chacune est placée sur une fréquence dite porteuse ou </w:t>
      </w:r>
      <w:r w:rsidRPr="00910316">
        <w:rPr>
          <w:rFonts w:ascii="Times New Roman" w:hAnsi="Times New Roman" w:cs="Times New Roman"/>
          <w:b/>
          <w:bCs/>
          <w:i/>
          <w:iCs/>
          <w:sz w:val="24"/>
          <w:szCs w:val="24"/>
        </w:rPr>
        <w:t xml:space="preserve">carrier </w:t>
      </w:r>
      <w:r w:rsidRPr="00910316">
        <w:rPr>
          <w:rFonts w:ascii="Times New Roman" w:hAnsi="Times New Roman" w:cs="Times New Roman"/>
          <w:sz w:val="24"/>
          <w:szCs w:val="24"/>
        </w:rPr>
        <w:t>qui est la fréquence spécifique du canal. Chaque porteuse ne peut transporter que le signal d’un seul utilisateur. La méthode FDMA est essentiellement utilisée dans les réseaux analogiques</w:t>
      </w:r>
      <w:r w:rsidR="0010643C">
        <w:rPr>
          <w:rFonts w:ascii="Times New Roman" w:hAnsi="Times New Roman" w:cs="Times New Roman"/>
          <w:sz w:val="24"/>
          <w:szCs w:val="24"/>
        </w:rPr>
        <w:t xml:space="preserve"> [4]</w:t>
      </w:r>
      <w:r w:rsidRPr="00910316">
        <w:rPr>
          <w:rFonts w:ascii="Times New Roman" w:hAnsi="Times New Roman" w:cs="Times New Roman"/>
          <w:sz w:val="24"/>
          <w:szCs w:val="24"/>
        </w:rPr>
        <w:t>.</w:t>
      </w:r>
    </w:p>
    <w:p w:rsidR="00910316" w:rsidRPr="00910316" w:rsidRDefault="00910316" w:rsidP="00910316">
      <w:pPr>
        <w:autoSpaceDE w:val="0"/>
        <w:autoSpaceDN w:val="0"/>
        <w:adjustRightInd w:val="0"/>
        <w:spacing w:after="0" w:line="360" w:lineRule="auto"/>
        <w:jc w:val="both"/>
        <w:rPr>
          <w:rFonts w:ascii="Times New Roman" w:hAnsi="Times New Roman" w:cs="Times New Roman"/>
          <w:sz w:val="24"/>
          <w:szCs w:val="24"/>
        </w:rPr>
      </w:pPr>
    </w:p>
    <w:p w:rsidR="00910316" w:rsidRPr="00594606" w:rsidRDefault="00315323" w:rsidP="00910316">
      <w:pPr>
        <w:autoSpaceDE w:val="0"/>
        <w:autoSpaceDN w:val="0"/>
        <w:adjustRightInd w:val="0"/>
        <w:spacing w:after="0" w:line="360" w:lineRule="auto"/>
        <w:jc w:val="both"/>
        <w:rPr>
          <w:rFonts w:ascii="Times New Roman" w:hAnsi="Times New Roman" w:cs="Times New Roman"/>
          <w:i/>
          <w:iCs/>
          <w:sz w:val="24"/>
          <w:szCs w:val="24"/>
          <w:u w:val="single"/>
        </w:rPr>
      </w:pPr>
      <w:r w:rsidRPr="00594606">
        <w:rPr>
          <w:rFonts w:ascii="Times New Roman" w:hAnsi="Times New Roman" w:cs="Times New Roman"/>
          <w:i/>
          <w:iCs/>
          <w:sz w:val="24"/>
          <w:szCs w:val="24"/>
          <w:u w:val="single"/>
        </w:rPr>
        <w:t>3</w:t>
      </w:r>
      <w:r w:rsidR="00910316" w:rsidRPr="00594606">
        <w:rPr>
          <w:rFonts w:ascii="Times New Roman" w:hAnsi="Times New Roman" w:cs="Times New Roman"/>
          <w:i/>
          <w:iCs/>
          <w:sz w:val="24"/>
          <w:szCs w:val="24"/>
          <w:u w:val="single"/>
        </w:rPr>
        <w:t>.1.2 Le TDMA (Time Division Multiple Access) :</w:t>
      </w:r>
    </w:p>
    <w:p w:rsidR="00910316" w:rsidRPr="00910316" w:rsidRDefault="00910316" w:rsidP="00910316">
      <w:pPr>
        <w:autoSpaceDE w:val="0"/>
        <w:autoSpaceDN w:val="0"/>
        <w:adjustRightInd w:val="0"/>
        <w:spacing w:after="0" w:line="360" w:lineRule="auto"/>
        <w:jc w:val="both"/>
        <w:rPr>
          <w:rFonts w:ascii="Times New Roman" w:hAnsi="Times New Roman" w:cs="Times New Roman"/>
          <w:sz w:val="24"/>
          <w:szCs w:val="24"/>
        </w:rPr>
      </w:pPr>
      <w:r w:rsidRPr="00910316">
        <w:rPr>
          <w:rFonts w:ascii="Times New Roman" w:hAnsi="Times New Roman" w:cs="Times New Roman"/>
          <w:sz w:val="24"/>
          <w:szCs w:val="24"/>
        </w:rPr>
        <w:t xml:space="preserve">       La technique d’accès TDMA ou Accès Multiple à Répartition dans le Temps (AMRT)</w:t>
      </w:r>
      <w:r w:rsidR="00E00C44">
        <w:rPr>
          <w:rFonts w:ascii="Times New Roman" w:hAnsi="Times New Roman" w:cs="Times New Roman"/>
          <w:sz w:val="24"/>
          <w:szCs w:val="24"/>
        </w:rPr>
        <w:t xml:space="preserve"> </w:t>
      </w:r>
      <w:r w:rsidRPr="00910316">
        <w:rPr>
          <w:rFonts w:ascii="Times New Roman" w:hAnsi="Times New Roman" w:cs="Times New Roman"/>
          <w:sz w:val="24"/>
          <w:szCs w:val="24"/>
        </w:rPr>
        <w:t xml:space="preserve">offre la totalité de la bande de fréquences à chaque utilisateur pendant une fraction de temps donnée, dénommée </w:t>
      </w:r>
      <w:r w:rsidRPr="00910316">
        <w:rPr>
          <w:rFonts w:ascii="Times New Roman" w:hAnsi="Times New Roman" w:cs="Times New Roman"/>
          <w:b/>
          <w:bCs/>
          <w:i/>
          <w:iCs/>
          <w:sz w:val="24"/>
          <w:szCs w:val="24"/>
        </w:rPr>
        <w:t xml:space="preserve">slot </w:t>
      </w:r>
      <w:r w:rsidRPr="00910316">
        <w:rPr>
          <w:rFonts w:ascii="Times New Roman" w:hAnsi="Times New Roman" w:cs="Times New Roman"/>
          <w:sz w:val="24"/>
          <w:szCs w:val="24"/>
        </w:rPr>
        <w:t xml:space="preserve">(intervalle de temps). L’émetteur de la station mobile stocke les informations avant de les transmettre sur le slot autrement dit dans la fenêtre temporelle qui lui a été réservée. Les différents slots sont regroupés par la suite en trames, le système offrant ainsi plusieurs voies de communication aux différents utilisateurs. La succession des slots dans les trames forme le canal physique de l’utilisateur. Le récepteur enregistre les informations à l’arrivée de chaque slot et reconstitue le signal à la vitesse du support de transmission. </w:t>
      </w:r>
    </w:p>
    <w:p w:rsidR="00910316" w:rsidRDefault="00910316" w:rsidP="00910316">
      <w:pPr>
        <w:autoSpaceDE w:val="0"/>
        <w:autoSpaceDN w:val="0"/>
        <w:adjustRightInd w:val="0"/>
        <w:spacing w:after="0" w:line="360" w:lineRule="auto"/>
        <w:jc w:val="both"/>
        <w:rPr>
          <w:rFonts w:ascii="Times New Roman" w:hAnsi="Times New Roman" w:cs="Times New Roman"/>
          <w:sz w:val="24"/>
          <w:szCs w:val="24"/>
        </w:rPr>
      </w:pPr>
      <w:r w:rsidRPr="00910316">
        <w:rPr>
          <w:rFonts w:ascii="Times New Roman" w:hAnsi="Times New Roman" w:cs="Times New Roman"/>
          <w:sz w:val="24"/>
          <w:szCs w:val="24"/>
        </w:rPr>
        <w:t xml:space="preserve">       Le TDMA s’applique principalement à la transmission des signaux numériques</w:t>
      </w:r>
      <w:r w:rsidR="00FE0C55">
        <w:rPr>
          <w:rFonts w:ascii="Times New Roman" w:hAnsi="Times New Roman" w:cs="Times New Roman"/>
          <w:sz w:val="24"/>
          <w:szCs w:val="24"/>
        </w:rPr>
        <w:t xml:space="preserve"> comme le GSM,</w:t>
      </w:r>
      <w:r w:rsidRPr="00910316">
        <w:rPr>
          <w:rFonts w:ascii="Times New Roman" w:hAnsi="Times New Roman" w:cs="Times New Roman"/>
          <w:sz w:val="24"/>
          <w:szCs w:val="24"/>
        </w:rPr>
        <w:t xml:space="preserve"> contrairement au FDMA conçu pour une tr</w:t>
      </w:r>
      <w:r w:rsidR="00FE0C55">
        <w:rPr>
          <w:rFonts w:ascii="Times New Roman" w:hAnsi="Times New Roman" w:cs="Times New Roman"/>
          <w:sz w:val="24"/>
          <w:szCs w:val="24"/>
        </w:rPr>
        <w:t xml:space="preserve">ansmission analogique </w:t>
      </w:r>
      <w:r w:rsidR="00594606">
        <w:rPr>
          <w:rFonts w:ascii="Times New Roman" w:hAnsi="Times New Roman" w:cs="Times New Roman"/>
          <w:sz w:val="24"/>
          <w:szCs w:val="24"/>
        </w:rPr>
        <w:t xml:space="preserve"> </w:t>
      </w:r>
      <w:r w:rsidR="005324FB">
        <w:rPr>
          <w:rFonts w:ascii="Times New Roman" w:hAnsi="Times New Roman" w:cs="Times New Roman"/>
          <w:sz w:val="24"/>
          <w:szCs w:val="24"/>
        </w:rPr>
        <w:t>[6]</w:t>
      </w:r>
      <w:r w:rsidRPr="00910316">
        <w:rPr>
          <w:rFonts w:ascii="Times New Roman" w:hAnsi="Times New Roman" w:cs="Times New Roman"/>
          <w:sz w:val="24"/>
          <w:szCs w:val="24"/>
        </w:rPr>
        <w:t>.</w:t>
      </w:r>
    </w:p>
    <w:p w:rsidR="00594606" w:rsidRDefault="00594606" w:rsidP="00910316">
      <w:pPr>
        <w:autoSpaceDE w:val="0"/>
        <w:autoSpaceDN w:val="0"/>
        <w:adjustRightInd w:val="0"/>
        <w:spacing w:after="0" w:line="360" w:lineRule="auto"/>
        <w:jc w:val="both"/>
        <w:rPr>
          <w:rFonts w:ascii="Times New Roman" w:hAnsi="Times New Roman" w:cs="Times New Roman"/>
          <w:sz w:val="24"/>
          <w:szCs w:val="24"/>
        </w:rPr>
      </w:pPr>
    </w:p>
    <w:p w:rsidR="00FE0C55" w:rsidRPr="00910316" w:rsidRDefault="00FE0C55" w:rsidP="00910316">
      <w:pPr>
        <w:autoSpaceDE w:val="0"/>
        <w:autoSpaceDN w:val="0"/>
        <w:adjustRightInd w:val="0"/>
        <w:spacing w:after="0" w:line="360" w:lineRule="auto"/>
        <w:jc w:val="both"/>
        <w:rPr>
          <w:rFonts w:ascii="Times New Roman" w:hAnsi="Times New Roman" w:cs="Times New Roman"/>
          <w:sz w:val="24"/>
          <w:szCs w:val="24"/>
        </w:rPr>
      </w:pPr>
    </w:p>
    <w:p w:rsidR="00910316" w:rsidRPr="00594606" w:rsidRDefault="00315323" w:rsidP="00910316">
      <w:pPr>
        <w:autoSpaceDE w:val="0"/>
        <w:autoSpaceDN w:val="0"/>
        <w:adjustRightInd w:val="0"/>
        <w:spacing w:after="0" w:line="360" w:lineRule="auto"/>
        <w:jc w:val="both"/>
        <w:rPr>
          <w:rFonts w:ascii="Times New Roman" w:hAnsi="Times New Roman" w:cs="Times New Roman"/>
          <w:i/>
          <w:iCs/>
          <w:sz w:val="24"/>
          <w:szCs w:val="24"/>
          <w:u w:val="single"/>
        </w:rPr>
      </w:pPr>
      <w:r w:rsidRPr="00594606">
        <w:rPr>
          <w:rFonts w:ascii="Times New Roman" w:hAnsi="Times New Roman" w:cs="Times New Roman"/>
          <w:i/>
          <w:iCs/>
          <w:sz w:val="24"/>
          <w:szCs w:val="24"/>
          <w:u w:val="single"/>
        </w:rPr>
        <w:t>3</w:t>
      </w:r>
      <w:r w:rsidR="00910316" w:rsidRPr="00594606">
        <w:rPr>
          <w:rFonts w:ascii="Times New Roman" w:hAnsi="Times New Roman" w:cs="Times New Roman"/>
          <w:i/>
          <w:iCs/>
          <w:sz w:val="24"/>
          <w:szCs w:val="24"/>
          <w:u w:val="single"/>
        </w:rPr>
        <w:t>.1.3  Le CDMA (Code Division Multiple Access) :</w:t>
      </w:r>
    </w:p>
    <w:p w:rsidR="00910316" w:rsidRPr="00910316" w:rsidRDefault="00910316" w:rsidP="00E00C44">
      <w:pPr>
        <w:autoSpaceDE w:val="0"/>
        <w:autoSpaceDN w:val="0"/>
        <w:adjustRightInd w:val="0"/>
        <w:spacing w:after="0" w:line="360" w:lineRule="auto"/>
        <w:jc w:val="both"/>
        <w:rPr>
          <w:rFonts w:ascii="Times New Roman" w:hAnsi="Times New Roman" w:cs="Times New Roman"/>
          <w:sz w:val="24"/>
          <w:szCs w:val="24"/>
        </w:rPr>
      </w:pPr>
      <w:r w:rsidRPr="00910316">
        <w:rPr>
          <w:rFonts w:ascii="Times New Roman" w:hAnsi="Times New Roman" w:cs="Times New Roman"/>
          <w:sz w:val="24"/>
          <w:szCs w:val="24"/>
        </w:rPr>
        <w:t xml:space="preserve">       La méthode CDMA ou Accès Multiple par Répartition de Code (AMRC) autorise</w:t>
      </w:r>
      <w:r w:rsidR="00E00C44">
        <w:rPr>
          <w:rFonts w:ascii="Times New Roman" w:hAnsi="Times New Roman" w:cs="Times New Roman"/>
          <w:sz w:val="24"/>
          <w:szCs w:val="24"/>
        </w:rPr>
        <w:t xml:space="preserve"> l</w:t>
      </w:r>
      <w:r w:rsidR="00315323" w:rsidRPr="00910316">
        <w:rPr>
          <w:rFonts w:ascii="Times New Roman" w:hAnsi="Times New Roman" w:cs="Times New Roman"/>
          <w:sz w:val="24"/>
          <w:szCs w:val="24"/>
        </w:rPr>
        <w:t>’allocation</w:t>
      </w:r>
      <w:r w:rsidRPr="00910316">
        <w:rPr>
          <w:rFonts w:ascii="Times New Roman" w:hAnsi="Times New Roman" w:cs="Times New Roman"/>
          <w:sz w:val="24"/>
          <w:szCs w:val="24"/>
        </w:rPr>
        <w:t xml:space="preserve"> de la totalité de la bande de fréquences de manière simultanée à tous les</w:t>
      </w:r>
      <w:r w:rsidR="00315323">
        <w:rPr>
          <w:rFonts w:ascii="Times New Roman" w:hAnsi="Times New Roman" w:cs="Times New Roman"/>
          <w:sz w:val="24"/>
          <w:szCs w:val="24"/>
        </w:rPr>
        <w:t xml:space="preserve"> </w:t>
      </w:r>
      <w:r w:rsidRPr="00910316">
        <w:rPr>
          <w:rFonts w:ascii="Times New Roman" w:hAnsi="Times New Roman" w:cs="Times New Roman"/>
          <w:sz w:val="24"/>
          <w:szCs w:val="24"/>
        </w:rPr>
        <w:t>utilisateurs d’une même cellule.</w:t>
      </w:r>
      <w:r w:rsidR="00E00C44">
        <w:rPr>
          <w:rFonts w:ascii="Times New Roman" w:hAnsi="Times New Roman" w:cs="Times New Roman"/>
          <w:sz w:val="24"/>
          <w:szCs w:val="24"/>
        </w:rPr>
        <w:t xml:space="preserve"> </w:t>
      </w:r>
    </w:p>
    <w:p w:rsidR="00910316" w:rsidRDefault="00910316" w:rsidP="000C36A1">
      <w:pPr>
        <w:autoSpaceDE w:val="0"/>
        <w:autoSpaceDN w:val="0"/>
        <w:adjustRightInd w:val="0"/>
        <w:spacing w:after="0" w:line="360" w:lineRule="auto"/>
        <w:jc w:val="both"/>
        <w:rPr>
          <w:rFonts w:ascii="Times New Roman" w:hAnsi="Times New Roman" w:cs="Times New Roman"/>
          <w:sz w:val="24"/>
          <w:szCs w:val="24"/>
        </w:rPr>
      </w:pPr>
      <w:r w:rsidRPr="00910316">
        <w:rPr>
          <w:rFonts w:ascii="Times New Roman" w:hAnsi="Times New Roman" w:cs="Times New Roman"/>
          <w:sz w:val="24"/>
          <w:szCs w:val="24"/>
        </w:rPr>
        <w:t xml:space="preserve">        Pour ce faire, un code binaire spécifique est octroyé à chaque utilisateur. Ce dernier se sert de son code pour transmettre l’information qu’il désire communiquer en format binaire d’une manière orthogonale, c'est-à-dire sans interférence entre les signaux ou autres communications. En CDMA l’usage de codes permet une réutilisation de la même fréquence dans des cellules adjacentes. Cela offre un avantage révolutionnaire à cette méthode par rapport à celles qui la précèdent. Toutefois les codes étant seulement quasi orthogonaux à la réception, un problème d’auto – interférence entre en jeu, qui s’intensifie au fur et à mesure que le nombre de communications simultanées augmente. Excédant le nombre maximal des codes attribués, la surcharge de la cellule affecte en outre tous les utilisateurs par l’interférence provoquée sur leurs canaux</w:t>
      </w:r>
      <w:r w:rsidR="00E00C44">
        <w:rPr>
          <w:rFonts w:ascii="Times New Roman" w:hAnsi="Times New Roman" w:cs="Times New Roman"/>
          <w:sz w:val="24"/>
          <w:szCs w:val="24"/>
        </w:rPr>
        <w:t xml:space="preserve"> </w:t>
      </w:r>
      <w:r w:rsidR="00A01783">
        <w:rPr>
          <w:rFonts w:ascii="Times New Roman" w:hAnsi="Times New Roman" w:cs="Times New Roman"/>
          <w:sz w:val="24"/>
          <w:szCs w:val="24"/>
        </w:rPr>
        <w:t>[4]</w:t>
      </w:r>
      <w:r w:rsidRPr="00910316">
        <w:rPr>
          <w:rFonts w:ascii="Times New Roman" w:hAnsi="Times New Roman" w:cs="Times New Roman"/>
          <w:sz w:val="24"/>
          <w:szCs w:val="24"/>
        </w:rPr>
        <w:t>.</w:t>
      </w:r>
    </w:p>
    <w:p w:rsidR="00A01783" w:rsidRPr="00910316" w:rsidRDefault="00A01783" w:rsidP="00910316">
      <w:pPr>
        <w:autoSpaceDE w:val="0"/>
        <w:autoSpaceDN w:val="0"/>
        <w:adjustRightInd w:val="0"/>
        <w:spacing w:after="0" w:line="360" w:lineRule="auto"/>
        <w:jc w:val="both"/>
        <w:rPr>
          <w:rFonts w:ascii="Times New Roman" w:hAnsi="Times New Roman" w:cs="Times New Roman"/>
          <w:sz w:val="24"/>
          <w:szCs w:val="24"/>
        </w:rPr>
      </w:pPr>
    </w:p>
    <w:p w:rsidR="00594606" w:rsidRDefault="00910316" w:rsidP="002F56E3">
      <w:pPr>
        <w:ind w:firstLine="142"/>
        <w:jc w:val="both"/>
        <w:rPr>
          <w:rFonts w:asciiTheme="majorBidi" w:hAnsiTheme="majorBidi" w:cstheme="majorBidi"/>
          <w:b/>
          <w:bCs/>
          <w:sz w:val="28"/>
          <w:szCs w:val="28"/>
        </w:rPr>
      </w:pPr>
      <w:r w:rsidRPr="00910316">
        <w:rPr>
          <w:rFonts w:asciiTheme="majorBidi" w:hAnsiTheme="majorBidi" w:cstheme="majorBidi"/>
          <w:b/>
          <w:bCs/>
          <w:noProof/>
          <w:sz w:val="28"/>
          <w:szCs w:val="28"/>
          <w:lang w:eastAsia="fr-FR"/>
        </w:rPr>
        <w:drawing>
          <wp:inline distT="0" distB="0" distL="0" distR="0">
            <wp:extent cx="5753100" cy="2157412"/>
            <wp:effectExtent l="19050" t="0" r="0" b="0"/>
            <wp:docPr id="3" name="Image 6" descr="C:\Users\benamra\Desktop\methodes d ac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namra\Desktop\methodes d acces.PNG"/>
                    <pic:cNvPicPr>
                      <a:picLocks noChangeAspect="1" noChangeArrowheads="1"/>
                    </pic:cNvPicPr>
                  </pic:nvPicPr>
                  <pic:blipFill>
                    <a:blip r:embed="rId13" cstate="print"/>
                    <a:stretch>
                      <a:fillRect/>
                    </a:stretch>
                  </pic:blipFill>
                  <pic:spPr bwMode="auto">
                    <a:xfrm>
                      <a:off x="0" y="0"/>
                      <a:ext cx="5753100" cy="2157412"/>
                    </a:xfrm>
                    <a:prstGeom prst="rect">
                      <a:avLst/>
                    </a:prstGeom>
                    <a:noFill/>
                    <a:ln w="9525">
                      <a:noFill/>
                      <a:miter lim="800000"/>
                      <a:headEnd/>
                      <a:tailEnd/>
                    </a:ln>
                  </pic:spPr>
                </pic:pic>
              </a:graphicData>
            </a:graphic>
          </wp:inline>
        </w:drawing>
      </w:r>
    </w:p>
    <w:p w:rsidR="002F56E3" w:rsidRDefault="00EC4B99" w:rsidP="002F56E3">
      <w:pPr>
        <w:ind w:firstLine="142"/>
        <w:jc w:val="center"/>
        <w:rPr>
          <w:rFonts w:asciiTheme="majorBidi" w:hAnsiTheme="majorBidi" w:cstheme="majorBidi"/>
          <w:b/>
          <w:bCs/>
          <w:sz w:val="28"/>
          <w:szCs w:val="28"/>
        </w:rPr>
      </w:pPr>
      <w:r w:rsidRPr="0024723E">
        <w:rPr>
          <w:rFonts w:asciiTheme="majorBidi" w:hAnsiTheme="majorBidi" w:cstheme="majorBidi"/>
          <w:b/>
          <w:bCs/>
          <w:sz w:val="24"/>
          <w:szCs w:val="24"/>
        </w:rPr>
        <w:t>Figure 2.6</w:t>
      </w:r>
      <w:r w:rsidR="002F56E3" w:rsidRPr="0024723E">
        <w:rPr>
          <w:rFonts w:asciiTheme="majorBidi" w:hAnsiTheme="majorBidi" w:cstheme="majorBidi"/>
          <w:b/>
          <w:bCs/>
          <w:sz w:val="24"/>
          <w:szCs w:val="24"/>
        </w:rPr>
        <w:t xml:space="preserve"> : « </w:t>
      </w:r>
      <w:r w:rsidR="002F56E3" w:rsidRPr="0024723E">
        <w:rPr>
          <w:rFonts w:ascii="Times New Roman" w:hAnsi="Times New Roman" w:cs="Times New Roman"/>
          <w:b/>
          <w:bCs/>
          <w:sz w:val="24"/>
          <w:szCs w:val="24"/>
        </w:rPr>
        <w:t>Les</w:t>
      </w:r>
      <w:r w:rsidR="002F56E3" w:rsidRPr="002F56E3">
        <w:rPr>
          <w:rFonts w:ascii="Times New Roman" w:hAnsi="Times New Roman" w:cs="Times New Roman"/>
          <w:b/>
          <w:bCs/>
          <w:sz w:val="24"/>
          <w:szCs w:val="24"/>
        </w:rPr>
        <w:t xml:space="preserve"> méthodes d’accès</w:t>
      </w:r>
      <w:r w:rsidR="002F56E3" w:rsidRPr="002F56E3">
        <w:rPr>
          <w:rFonts w:asciiTheme="majorBidi" w:hAnsiTheme="majorBidi" w:cstheme="majorBidi"/>
          <w:b/>
          <w:bCs/>
          <w:sz w:val="28"/>
          <w:szCs w:val="28"/>
        </w:rPr>
        <w:t>»</w:t>
      </w:r>
    </w:p>
    <w:p w:rsidR="002F56E3" w:rsidRDefault="002F56E3" w:rsidP="002F56E3">
      <w:pPr>
        <w:ind w:firstLine="142"/>
        <w:jc w:val="center"/>
        <w:rPr>
          <w:rFonts w:asciiTheme="majorBidi" w:hAnsiTheme="majorBidi" w:cstheme="majorBidi"/>
          <w:b/>
          <w:bCs/>
          <w:sz w:val="28"/>
          <w:szCs w:val="28"/>
        </w:rPr>
      </w:pPr>
    </w:p>
    <w:p w:rsidR="00DB77C6" w:rsidRDefault="00315323" w:rsidP="00E00C44">
      <w:pPr>
        <w:rPr>
          <w:rFonts w:asciiTheme="majorBidi" w:hAnsiTheme="majorBidi" w:cstheme="majorBidi"/>
          <w:b/>
          <w:bCs/>
          <w:color w:val="0D0D0D" w:themeColor="text1" w:themeTint="F2"/>
          <w:sz w:val="24"/>
          <w:szCs w:val="24"/>
        </w:rPr>
      </w:pPr>
      <w:r>
        <w:rPr>
          <w:rFonts w:asciiTheme="majorBidi" w:hAnsiTheme="majorBidi" w:cstheme="majorBidi"/>
          <w:b/>
          <w:bCs/>
          <w:color w:val="0D0D0D" w:themeColor="text1" w:themeTint="F2"/>
          <w:sz w:val="24"/>
          <w:szCs w:val="24"/>
        </w:rPr>
        <w:t>3</w:t>
      </w:r>
      <w:r w:rsidR="00DB77C6" w:rsidRPr="00DB77C6">
        <w:rPr>
          <w:rFonts w:asciiTheme="majorBidi" w:hAnsiTheme="majorBidi" w:cstheme="majorBidi"/>
          <w:b/>
          <w:bCs/>
          <w:color w:val="0D0D0D" w:themeColor="text1" w:themeTint="F2"/>
          <w:sz w:val="24"/>
          <w:szCs w:val="24"/>
        </w:rPr>
        <w:t>.2 A</w:t>
      </w:r>
      <w:r w:rsidR="00E00C44">
        <w:rPr>
          <w:rFonts w:asciiTheme="majorBidi" w:hAnsiTheme="majorBidi" w:cstheme="majorBidi"/>
          <w:b/>
          <w:bCs/>
          <w:color w:val="0D0D0D" w:themeColor="text1" w:themeTint="F2"/>
          <w:sz w:val="24"/>
          <w:szCs w:val="24"/>
        </w:rPr>
        <w:t>rchitecture en couches</w:t>
      </w:r>
      <w:r w:rsidR="00DB77C6" w:rsidRPr="00DB77C6">
        <w:rPr>
          <w:rFonts w:asciiTheme="majorBidi" w:hAnsiTheme="majorBidi" w:cstheme="majorBidi"/>
          <w:b/>
          <w:bCs/>
          <w:color w:val="0D0D0D" w:themeColor="text1" w:themeTint="F2"/>
          <w:sz w:val="24"/>
          <w:szCs w:val="24"/>
        </w:rPr>
        <w:t> :</w:t>
      </w:r>
    </w:p>
    <w:p w:rsidR="00DB77C6" w:rsidRDefault="00DB77C6" w:rsidP="00DB77C6">
      <w:pPr>
        <w:spacing w:line="360" w:lineRule="auto"/>
        <w:jc w:val="both"/>
        <w:rPr>
          <w:rFonts w:asciiTheme="majorBidi" w:hAnsiTheme="majorBidi" w:cstheme="majorBidi"/>
          <w:sz w:val="24"/>
          <w:szCs w:val="24"/>
        </w:rPr>
      </w:pPr>
      <w:r w:rsidRPr="00DB77C6">
        <w:rPr>
          <w:rFonts w:asciiTheme="majorBidi" w:hAnsiTheme="majorBidi" w:cstheme="majorBidi"/>
          <w:sz w:val="24"/>
          <w:szCs w:val="24"/>
        </w:rPr>
        <w:t xml:space="preserve">   L’interface radio de l’UTRAN est structurée en couches dont les protocoles</w:t>
      </w:r>
      <w:r w:rsidR="00E00C44">
        <w:rPr>
          <w:rFonts w:asciiTheme="majorBidi" w:hAnsiTheme="majorBidi" w:cstheme="majorBidi"/>
          <w:sz w:val="24"/>
          <w:szCs w:val="24"/>
        </w:rPr>
        <w:t xml:space="preserve"> se basent sur les 3 premières c</w:t>
      </w:r>
      <w:r w:rsidRPr="00DB77C6">
        <w:rPr>
          <w:rFonts w:asciiTheme="majorBidi" w:hAnsiTheme="majorBidi" w:cstheme="majorBidi"/>
          <w:sz w:val="24"/>
          <w:szCs w:val="24"/>
        </w:rPr>
        <w:t>ouches du modèle OSI (respectivement la couche physique, la couche liaison de données et la couche réseau)</w:t>
      </w:r>
      <w:r w:rsidR="002F56E3">
        <w:rPr>
          <w:rFonts w:asciiTheme="majorBidi" w:hAnsiTheme="majorBidi" w:cstheme="majorBidi"/>
          <w:sz w:val="24"/>
          <w:szCs w:val="24"/>
        </w:rPr>
        <w:t xml:space="preserve"> </w:t>
      </w:r>
      <w:r w:rsidR="00F2112D">
        <w:rPr>
          <w:rFonts w:asciiTheme="majorBidi" w:hAnsiTheme="majorBidi" w:cstheme="majorBidi"/>
          <w:sz w:val="24"/>
          <w:szCs w:val="24"/>
        </w:rPr>
        <w:t>[</w:t>
      </w:r>
      <w:r w:rsidR="00A01783">
        <w:rPr>
          <w:rFonts w:asciiTheme="majorBidi" w:hAnsiTheme="majorBidi" w:cstheme="majorBidi"/>
          <w:sz w:val="24"/>
          <w:szCs w:val="24"/>
        </w:rPr>
        <w:t>2</w:t>
      </w:r>
      <w:r w:rsidR="00F2112D">
        <w:rPr>
          <w:rFonts w:asciiTheme="majorBidi" w:hAnsiTheme="majorBidi" w:cstheme="majorBidi"/>
          <w:sz w:val="24"/>
          <w:szCs w:val="24"/>
        </w:rPr>
        <w:t>]</w:t>
      </w:r>
      <w:r w:rsidRPr="00DB77C6">
        <w:rPr>
          <w:rFonts w:asciiTheme="majorBidi" w:hAnsiTheme="majorBidi" w:cstheme="majorBidi"/>
          <w:sz w:val="24"/>
          <w:szCs w:val="24"/>
        </w:rPr>
        <w:t xml:space="preserve">. </w:t>
      </w:r>
    </w:p>
    <w:p w:rsidR="00DB77C6" w:rsidRPr="00DB77C6" w:rsidRDefault="00DB77C6" w:rsidP="00DB77C6">
      <w:pPr>
        <w:spacing w:line="360" w:lineRule="auto"/>
        <w:jc w:val="both"/>
        <w:rPr>
          <w:rFonts w:asciiTheme="majorBidi" w:hAnsiTheme="majorBidi" w:cstheme="majorBidi"/>
          <w:sz w:val="24"/>
          <w:szCs w:val="24"/>
        </w:rPr>
      </w:pPr>
      <w:r w:rsidRPr="00DB77C6">
        <w:rPr>
          <w:rFonts w:asciiTheme="majorBidi" w:hAnsiTheme="majorBidi" w:cstheme="majorBidi"/>
          <w:noProof/>
          <w:sz w:val="24"/>
          <w:szCs w:val="24"/>
          <w:lang w:eastAsia="fr-FR"/>
        </w:rPr>
        <w:drawing>
          <wp:inline distT="0" distB="0" distL="0" distR="0">
            <wp:extent cx="5762625" cy="4200525"/>
            <wp:effectExtent l="19050" t="0" r="9525" b="0"/>
            <wp:docPr id="10" name="Image 2" descr="C:\Users\benamr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namra\Desktop\Capture.PNG"/>
                    <pic:cNvPicPr>
                      <a:picLocks noChangeAspect="1" noChangeArrowheads="1"/>
                    </pic:cNvPicPr>
                  </pic:nvPicPr>
                  <pic:blipFill>
                    <a:blip r:embed="rId14" cstate="print"/>
                    <a:srcRect/>
                    <a:stretch>
                      <a:fillRect/>
                    </a:stretch>
                  </pic:blipFill>
                  <pic:spPr bwMode="auto">
                    <a:xfrm>
                      <a:off x="0" y="0"/>
                      <a:ext cx="5762625" cy="4200525"/>
                    </a:xfrm>
                    <a:prstGeom prst="rect">
                      <a:avLst/>
                    </a:prstGeom>
                    <a:noFill/>
                    <a:ln w="9525">
                      <a:noFill/>
                      <a:miter lim="800000"/>
                      <a:headEnd/>
                      <a:tailEnd/>
                    </a:ln>
                  </pic:spPr>
                </pic:pic>
              </a:graphicData>
            </a:graphic>
          </wp:inline>
        </w:drawing>
      </w:r>
    </w:p>
    <w:p w:rsidR="00910316" w:rsidRPr="007172BD" w:rsidRDefault="00915842" w:rsidP="00DB77C6">
      <w:pPr>
        <w:jc w:val="center"/>
        <w:rPr>
          <w:rFonts w:ascii="Book Antiqua" w:hAnsi="Book Antiqua"/>
          <w:b/>
          <w:bCs/>
          <w:color w:val="FF0000"/>
          <w:sz w:val="24"/>
          <w:szCs w:val="24"/>
        </w:rPr>
      </w:pPr>
      <w:r>
        <w:rPr>
          <w:rFonts w:ascii="Times New Roman" w:hAnsi="Times New Roman" w:cs="Times New Roman"/>
          <w:b/>
          <w:bCs/>
          <w:sz w:val="24"/>
          <w:szCs w:val="24"/>
        </w:rPr>
        <w:t>Figure 2.7</w:t>
      </w:r>
      <w:r w:rsidR="00DB77C6" w:rsidRPr="007172BD">
        <w:rPr>
          <w:rFonts w:ascii="Times New Roman" w:hAnsi="Times New Roman" w:cs="Times New Roman"/>
          <w:b/>
          <w:bCs/>
          <w:sz w:val="24"/>
          <w:szCs w:val="24"/>
        </w:rPr>
        <w:t xml:space="preserve"> : «  Vue en couches de l’interface radio UTRAN »</w:t>
      </w: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 xml:space="preserve">    </w:t>
      </w:r>
      <w:r w:rsidRPr="00DB77C6">
        <w:rPr>
          <w:rFonts w:asciiTheme="majorBidi" w:hAnsiTheme="majorBidi" w:cstheme="majorBidi"/>
          <w:b/>
          <w:bCs/>
          <w:color w:val="000000"/>
          <w:sz w:val="24"/>
          <w:szCs w:val="24"/>
        </w:rPr>
        <w:t>Couche 1</w:t>
      </w:r>
      <w:r w:rsidRPr="00DB77C6">
        <w:rPr>
          <w:rFonts w:asciiTheme="majorBidi" w:hAnsiTheme="majorBidi" w:cstheme="majorBidi"/>
          <w:color w:val="000000"/>
          <w:sz w:val="24"/>
          <w:szCs w:val="24"/>
        </w:rPr>
        <w:t xml:space="preserve"> : Cette couche PHY représente la couche physique de l’interface radio qui réalise les fonctions de codage, décodage, modulation et d’entrelacement via W-CDMA. </w:t>
      </w: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 xml:space="preserve">    </w:t>
      </w:r>
      <w:r w:rsidRPr="00DB77C6">
        <w:rPr>
          <w:rFonts w:asciiTheme="majorBidi" w:hAnsiTheme="majorBidi" w:cstheme="majorBidi"/>
          <w:b/>
          <w:bCs/>
          <w:color w:val="000000"/>
          <w:sz w:val="24"/>
          <w:szCs w:val="24"/>
        </w:rPr>
        <w:t>Couche 2 :</w:t>
      </w:r>
      <w:r w:rsidRPr="00DB77C6">
        <w:rPr>
          <w:rFonts w:asciiTheme="majorBidi" w:hAnsiTheme="majorBidi" w:cstheme="majorBidi"/>
          <w:color w:val="000000"/>
          <w:sz w:val="24"/>
          <w:szCs w:val="24"/>
        </w:rPr>
        <w:t xml:space="preserve"> Cette couche est divisée en plusieurs sous couches : </w:t>
      </w:r>
    </w:p>
    <w:p w:rsidR="00DB77C6" w:rsidRPr="00DB77C6" w:rsidRDefault="00DB77C6" w:rsidP="00DB77C6">
      <w:pPr>
        <w:autoSpaceDE w:val="0"/>
        <w:autoSpaceDN w:val="0"/>
        <w:adjustRightInd w:val="0"/>
        <w:spacing w:after="66"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La sous-couche MAC (Medium Access Control) a pour rôle de multiplexer les données sur les canaux de transport radio. </w:t>
      </w:r>
    </w:p>
    <w:p w:rsidR="00DB77C6" w:rsidRPr="00DB77C6" w:rsidRDefault="00DB77C6" w:rsidP="00DB77C6">
      <w:pPr>
        <w:autoSpaceDE w:val="0"/>
        <w:autoSpaceDN w:val="0"/>
        <w:adjustRightInd w:val="0"/>
        <w:spacing w:after="66"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La sous-couche RLC (Radio Link Control) permet la fiabilité du transport des données entre deux équipements du réseau. </w:t>
      </w:r>
    </w:p>
    <w:p w:rsidR="00DB77C6" w:rsidRPr="00DB77C6" w:rsidRDefault="00DB77C6" w:rsidP="00DB77C6">
      <w:pPr>
        <w:autoSpaceDE w:val="0"/>
        <w:autoSpaceDN w:val="0"/>
        <w:adjustRightInd w:val="0"/>
        <w:spacing w:after="66"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La sous-couche PDCP (Packet Data Convergence Protocol) permet de compresser les données via des algorithmes de compression. Cela permet d’exploiter plus efficacement les ressources radio. PDCP compresse les en-têtes des paquets TCP/IP suivant les RFC 1144 et 2507. De plus, cette sous-couche PDCP a aussi pour rôle de rendre indépendant les protocoles radio du réseau d’accès UTRAN (sous-couches MAC et RLC) par rapport aux couches de transport réseau. Ce type d’architecture permettra l’évolution future des protocoles réseaux sans modifier les protocoles radio de l’UTRAN. </w:t>
      </w: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La sous-couche BMC (Broadcast/Multicast Control) est en charge d’assurer les fonctions de diffusion de messages sur l’interface radio. </w:t>
      </w: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p>
    <w:p w:rsidR="00DB77C6" w:rsidRDefault="00DB77C6" w:rsidP="00DB77C6">
      <w:pPr>
        <w:spacing w:line="360" w:lineRule="auto"/>
        <w:jc w:val="both"/>
        <w:rPr>
          <w:rFonts w:asciiTheme="majorBidi" w:hAnsiTheme="majorBidi" w:cstheme="majorBidi"/>
          <w:color w:val="000000"/>
          <w:sz w:val="28"/>
          <w:szCs w:val="28"/>
        </w:rPr>
      </w:pPr>
      <w:r>
        <w:rPr>
          <w:rFonts w:asciiTheme="majorBidi" w:hAnsiTheme="majorBidi" w:cstheme="majorBidi"/>
          <w:b/>
          <w:bCs/>
          <w:color w:val="000000"/>
          <w:sz w:val="24"/>
          <w:szCs w:val="24"/>
        </w:rPr>
        <w:t xml:space="preserve">    </w:t>
      </w:r>
      <w:r w:rsidRPr="00DB77C6">
        <w:rPr>
          <w:rFonts w:asciiTheme="majorBidi" w:hAnsiTheme="majorBidi" w:cstheme="majorBidi"/>
          <w:b/>
          <w:bCs/>
          <w:color w:val="000000"/>
          <w:sz w:val="24"/>
          <w:szCs w:val="24"/>
        </w:rPr>
        <w:t>Couche 3 :</w:t>
      </w:r>
      <w:r w:rsidRPr="00DB77C6">
        <w:rPr>
          <w:rFonts w:asciiTheme="majorBidi" w:hAnsiTheme="majorBidi" w:cstheme="majorBidi"/>
          <w:color w:val="000000"/>
          <w:sz w:val="24"/>
          <w:szCs w:val="24"/>
        </w:rPr>
        <w:t xml:space="preserve"> Cette couche RRC (Radio Resource Control) gère la connexion de signalisation établie entre le réseau d’accès UTRAN et l’équipement usager, utilisée lors de l’établissement ou de la libération de la communication</w:t>
      </w:r>
      <w:r w:rsidRPr="00A41484">
        <w:rPr>
          <w:rFonts w:asciiTheme="majorBidi" w:hAnsiTheme="majorBidi" w:cstheme="majorBidi"/>
          <w:color w:val="000000"/>
          <w:sz w:val="28"/>
          <w:szCs w:val="28"/>
        </w:rPr>
        <w:t xml:space="preserve">. </w:t>
      </w:r>
    </w:p>
    <w:p w:rsidR="00DB77C6" w:rsidRPr="00315323" w:rsidRDefault="00DB77C6" w:rsidP="00315323">
      <w:pPr>
        <w:pStyle w:val="Paragraphedeliste"/>
        <w:numPr>
          <w:ilvl w:val="1"/>
          <w:numId w:val="8"/>
        </w:numPr>
        <w:spacing w:line="360" w:lineRule="auto"/>
        <w:rPr>
          <w:rFonts w:asciiTheme="majorBidi" w:hAnsiTheme="majorBidi" w:cstheme="majorBidi"/>
          <w:b/>
          <w:bCs/>
          <w:color w:val="0D0D0D" w:themeColor="text1" w:themeTint="F2"/>
          <w:sz w:val="24"/>
          <w:szCs w:val="24"/>
        </w:rPr>
      </w:pPr>
      <w:r w:rsidRPr="00315323">
        <w:rPr>
          <w:rFonts w:asciiTheme="majorBidi" w:hAnsiTheme="majorBidi" w:cstheme="majorBidi"/>
          <w:b/>
          <w:bCs/>
          <w:color w:val="0D0D0D" w:themeColor="text1" w:themeTint="F2"/>
          <w:sz w:val="24"/>
          <w:szCs w:val="24"/>
        </w:rPr>
        <w:t>Les canaux :</w:t>
      </w:r>
    </w:p>
    <w:p w:rsidR="00DB77C6" w:rsidRPr="00DB77C6" w:rsidRDefault="00DB77C6" w:rsidP="003D4E74">
      <w:pPr>
        <w:spacing w:line="360" w:lineRule="auto"/>
        <w:jc w:val="both"/>
        <w:rPr>
          <w:rFonts w:asciiTheme="majorBidi" w:hAnsiTheme="majorBidi" w:cstheme="majorBidi"/>
          <w:sz w:val="24"/>
          <w:szCs w:val="24"/>
        </w:rPr>
      </w:pPr>
      <w:r w:rsidRPr="00DB77C6">
        <w:rPr>
          <w:rFonts w:asciiTheme="majorBidi" w:hAnsiTheme="majorBidi" w:cstheme="majorBidi"/>
          <w:sz w:val="24"/>
          <w:szCs w:val="24"/>
        </w:rPr>
        <w:t xml:space="preserve">       </w:t>
      </w:r>
      <w:r w:rsidR="003D4E74">
        <w:rPr>
          <w:rFonts w:asciiTheme="majorBidi" w:hAnsiTheme="majorBidi" w:cstheme="majorBidi"/>
          <w:sz w:val="24"/>
          <w:szCs w:val="24"/>
        </w:rPr>
        <w:t>L</w:t>
      </w:r>
      <w:r w:rsidRPr="00DB77C6">
        <w:rPr>
          <w:rFonts w:asciiTheme="majorBidi" w:hAnsiTheme="majorBidi" w:cstheme="majorBidi"/>
          <w:sz w:val="24"/>
          <w:szCs w:val="24"/>
        </w:rPr>
        <w:t xml:space="preserve">es canaux de transport sont le point d’accès aux services de la couche physique tandis que les canaux logiques sont le point d’accès aux services de la  couche  </w:t>
      </w:r>
      <w:r w:rsidR="00315323" w:rsidRPr="00DB77C6">
        <w:rPr>
          <w:rFonts w:asciiTheme="majorBidi" w:hAnsiTheme="majorBidi" w:cstheme="majorBidi"/>
          <w:sz w:val="24"/>
          <w:szCs w:val="24"/>
        </w:rPr>
        <w:t xml:space="preserve">MAC. </w:t>
      </w:r>
      <w:r w:rsidR="003D4E74" w:rsidRPr="00DB77C6">
        <w:rPr>
          <w:rFonts w:asciiTheme="majorBidi" w:hAnsiTheme="majorBidi" w:cstheme="majorBidi"/>
          <w:sz w:val="24"/>
          <w:szCs w:val="24"/>
        </w:rPr>
        <w:t>Un</w:t>
      </w:r>
      <w:r w:rsidRPr="00DB77C6">
        <w:rPr>
          <w:rFonts w:asciiTheme="majorBidi" w:hAnsiTheme="majorBidi" w:cstheme="majorBidi"/>
          <w:sz w:val="24"/>
          <w:szCs w:val="24"/>
        </w:rPr>
        <w:t xml:space="preserve"> troisième type de canal </w:t>
      </w:r>
      <w:r w:rsidR="00315323" w:rsidRPr="00DB77C6">
        <w:rPr>
          <w:rFonts w:asciiTheme="majorBidi" w:hAnsiTheme="majorBidi" w:cstheme="majorBidi"/>
          <w:sz w:val="24"/>
          <w:szCs w:val="24"/>
        </w:rPr>
        <w:t>existe, ce</w:t>
      </w:r>
      <w:r w:rsidRPr="00DB77C6">
        <w:rPr>
          <w:rFonts w:asciiTheme="majorBidi" w:hAnsiTheme="majorBidi" w:cstheme="majorBidi"/>
          <w:sz w:val="24"/>
          <w:szCs w:val="24"/>
        </w:rPr>
        <w:t xml:space="preserve"> sont les canaux physique</w:t>
      </w:r>
      <w:r w:rsidR="003D4E74">
        <w:rPr>
          <w:rFonts w:asciiTheme="majorBidi" w:hAnsiTheme="majorBidi" w:cstheme="majorBidi"/>
          <w:sz w:val="24"/>
          <w:szCs w:val="24"/>
        </w:rPr>
        <w:t>s</w:t>
      </w:r>
      <w:r w:rsidRPr="00DB77C6">
        <w:rPr>
          <w:rFonts w:asciiTheme="majorBidi" w:hAnsiTheme="majorBidi" w:cstheme="majorBidi"/>
          <w:sz w:val="24"/>
          <w:szCs w:val="24"/>
        </w:rPr>
        <w:t xml:space="preserve"> qui sont les ressources utilisées  sur  l’interface  radio pour la transmission des </w:t>
      </w:r>
      <w:r w:rsidR="00315323" w:rsidRPr="00DB77C6">
        <w:rPr>
          <w:rFonts w:asciiTheme="majorBidi" w:hAnsiTheme="majorBidi" w:cstheme="majorBidi"/>
          <w:sz w:val="24"/>
          <w:szCs w:val="24"/>
        </w:rPr>
        <w:t>informations</w:t>
      </w:r>
      <w:r w:rsidR="00315323">
        <w:rPr>
          <w:rFonts w:asciiTheme="majorBidi" w:hAnsiTheme="majorBidi" w:cstheme="majorBidi"/>
          <w:sz w:val="24"/>
          <w:szCs w:val="24"/>
        </w:rPr>
        <w:t xml:space="preserve"> [4</w:t>
      </w:r>
      <w:r w:rsidR="00F2112D">
        <w:rPr>
          <w:rFonts w:asciiTheme="majorBidi" w:hAnsiTheme="majorBidi" w:cstheme="majorBidi"/>
          <w:sz w:val="24"/>
          <w:szCs w:val="24"/>
        </w:rPr>
        <w:t>]</w:t>
      </w:r>
      <w:r w:rsidRPr="00DB77C6">
        <w:rPr>
          <w:rFonts w:asciiTheme="majorBidi" w:hAnsiTheme="majorBidi" w:cstheme="majorBidi"/>
          <w:sz w:val="24"/>
          <w:szCs w:val="24"/>
        </w:rPr>
        <w:t>.</w:t>
      </w:r>
    </w:p>
    <w:p w:rsidR="00DB77C6" w:rsidRPr="00DB77C6" w:rsidRDefault="00315323" w:rsidP="00DB77C6">
      <w:pPr>
        <w:pStyle w:val="Default"/>
        <w:spacing w:line="360" w:lineRule="auto"/>
        <w:jc w:val="both"/>
        <w:rPr>
          <w:rFonts w:asciiTheme="majorBidi" w:hAnsiTheme="majorBidi" w:cstheme="majorBidi"/>
        </w:rPr>
      </w:pPr>
      <w:r>
        <w:rPr>
          <w:rFonts w:asciiTheme="majorBidi" w:hAnsiTheme="majorBidi" w:cstheme="majorBidi"/>
          <w:b/>
          <w:bCs/>
        </w:rPr>
        <w:t>3</w:t>
      </w:r>
      <w:r w:rsidR="00DB77C6" w:rsidRPr="00DB77C6">
        <w:rPr>
          <w:rFonts w:asciiTheme="majorBidi" w:hAnsiTheme="majorBidi" w:cstheme="majorBidi"/>
          <w:b/>
          <w:bCs/>
        </w:rPr>
        <w:t xml:space="preserve">.3.1 Les canaux logiques </w:t>
      </w:r>
    </w:p>
    <w:p w:rsidR="00DB77C6" w:rsidRPr="00DB77C6" w:rsidRDefault="00DB77C6" w:rsidP="00DB77C6">
      <w:pPr>
        <w:autoSpaceDE w:val="0"/>
        <w:autoSpaceDN w:val="0"/>
        <w:adjustRightInd w:val="0"/>
        <w:spacing w:after="0" w:line="360" w:lineRule="auto"/>
        <w:ind w:left="1440" w:hanging="1440"/>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DB77C6">
        <w:rPr>
          <w:rFonts w:asciiTheme="majorBidi" w:hAnsiTheme="majorBidi" w:cstheme="majorBidi"/>
          <w:color w:val="000000"/>
          <w:sz w:val="24"/>
          <w:szCs w:val="24"/>
        </w:rPr>
        <w:t xml:space="preserve">Les canaux logiques se divisent en deux types : </w:t>
      </w:r>
    </w:p>
    <w:p w:rsidR="00DB77C6" w:rsidRPr="00DB77C6" w:rsidRDefault="00DB77C6" w:rsidP="00DB77C6">
      <w:pPr>
        <w:autoSpaceDE w:val="0"/>
        <w:autoSpaceDN w:val="0"/>
        <w:adjustRightInd w:val="0"/>
        <w:spacing w:before="120" w:after="120"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Les canaux logiques de contrôle utilisés pour le transfert des informations dans le plan de signalisation. </w:t>
      </w:r>
    </w:p>
    <w:p w:rsidR="00DB77C6" w:rsidRPr="00DB77C6" w:rsidRDefault="00DB77C6" w:rsidP="00DB77C6">
      <w:pPr>
        <w:autoSpaceDE w:val="0"/>
        <w:autoSpaceDN w:val="0"/>
        <w:adjustRightInd w:val="0"/>
        <w:spacing w:after="0" w:line="360" w:lineRule="auto"/>
        <w:jc w:val="both"/>
        <w:rPr>
          <w:rFonts w:asciiTheme="majorBidi" w:hAnsiTheme="majorBidi" w:cstheme="majorBidi"/>
          <w:color w:val="000000"/>
          <w:sz w:val="24"/>
          <w:szCs w:val="24"/>
        </w:rPr>
      </w:pPr>
      <w:r w:rsidRPr="00DB77C6">
        <w:rPr>
          <w:rFonts w:asciiTheme="majorBidi" w:hAnsiTheme="majorBidi" w:cstheme="majorBidi"/>
          <w:color w:val="000000"/>
          <w:sz w:val="24"/>
          <w:szCs w:val="24"/>
        </w:rPr>
        <w:t xml:space="preserve">• Les canaux logiques  de trafic utilisés pour le transfert des informations dans le plan usager. </w:t>
      </w:r>
    </w:p>
    <w:p w:rsidR="00DB77C6" w:rsidRPr="00DB77C6" w:rsidRDefault="00DB77C6" w:rsidP="00DB77C6">
      <w:pPr>
        <w:autoSpaceDE w:val="0"/>
        <w:autoSpaceDN w:val="0"/>
        <w:adjustRightInd w:val="0"/>
        <w:spacing w:after="0" w:line="360" w:lineRule="auto"/>
        <w:rPr>
          <w:rFonts w:asciiTheme="majorBidi" w:hAnsiTheme="majorBidi" w:cstheme="majorBidi"/>
          <w:color w:val="000000"/>
          <w:sz w:val="24"/>
          <w:szCs w:val="24"/>
        </w:rPr>
      </w:pPr>
    </w:p>
    <w:p w:rsidR="00DB77C6" w:rsidRPr="00DB77C6" w:rsidRDefault="00315323" w:rsidP="00DB77C6">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3</w:t>
      </w:r>
      <w:r w:rsidR="00DB77C6" w:rsidRPr="00DB77C6">
        <w:rPr>
          <w:rFonts w:asciiTheme="majorBidi" w:hAnsiTheme="majorBidi" w:cstheme="majorBidi"/>
          <w:b/>
          <w:bCs/>
          <w:color w:val="000000"/>
          <w:sz w:val="24"/>
          <w:szCs w:val="24"/>
        </w:rPr>
        <w:t xml:space="preserve">.3.2 Les canaux de transport </w:t>
      </w:r>
    </w:p>
    <w:p w:rsidR="0024723E" w:rsidRPr="00FE3CA9" w:rsidRDefault="00DB77C6" w:rsidP="00FE3CA9">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Pr="00DB77C6">
        <w:rPr>
          <w:rFonts w:asciiTheme="majorBidi" w:hAnsiTheme="majorBidi" w:cstheme="majorBidi"/>
          <w:color w:val="000000"/>
          <w:sz w:val="24"/>
          <w:szCs w:val="24"/>
        </w:rPr>
        <w:t xml:space="preserve"> Les canaux de transport communs utilisés pour le transfert d'infor</w:t>
      </w:r>
      <w:r w:rsidR="00FE3CA9">
        <w:rPr>
          <w:rFonts w:asciiTheme="majorBidi" w:hAnsiTheme="majorBidi" w:cstheme="majorBidi"/>
          <w:color w:val="000000"/>
          <w:sz w:val="24"/>
          <w:szCs w:val="24"/>
        </w:rPr>
        <w:t>mation d'un ou de plusieurs UE</w:t>
      </w:r>
      <w:r w:rsidR="00A01783">
        <w:rPr>
          <w:rFonts w:asciiTheme="majorBidi" w:hAnsiTheme="majorBidi" w:cstheme="majorBidi"/>
          <w:color w:val="000000"/>
          <w:sz w:val="24"/>
          <w:szCs w:val="24"/>
        </w:rPr>
        <w:t>[2]</w:t>
      </w:r>
      <w:r w:rsidRPr="00DB77C6">
        <w:rPr>
          <w:rFonts w:asciiTheme="majorBidi" w:hAnsiTheme="majorBidi" w:cstheme="majorBidi"/>
          <w:color w:val="000000"/>
          <w:sz w:val="24"/>
          <w:szCs w:val="24"/>
        </w:rPr>
        <w:t>.</w:t>
      </w:r>
      <w:r w:rsidRPr="0029273C">
        <w:rPr>
          <w:rFonts w:ascii="Times New Roman" w:hAnsi="Times New Roman" w:cs="Times New Roman"/>
          <w:color w:val="000000"/>
          <w:sz w:val="28"/>
          <w:szCs w:val="28"/>
        </w:rPr>
        <w:t xml:space="preserve"> </w:t>
      </w:r>
    </w:p>
    <w:p w:rsidR="00A01783" w:rsidRDefault="00315323" w:rsidP="00A01783">
      <w:pPr>
        <w:autoSpaceDE w:val="0"/>
        <w:autoSpaceDN w:val="0"/>
        <w:adjustRightInd w:val="0"/>
        <w:spacing w:after="0" w:line="360" w:lineRule="auto"/>
        <w:rPr>
          <w:rFonts w:ascii="Times New Roman" w:hAnsi="Times New Roman" w:cs="Times New Roman"/>
          <w:b/>
          <w:bCs/>
          <w:sz w:val="24"/>
          <w:szCs w:val="24"/>
        </w:rPr>
      </w:pPr>
      <w:r>
        <w:rPr>
          <w:rFonts w:ascii="Times New Roman" w:hAnsi="Times New Roman" w:cs="Times New Roman"/>
          <w:b/>
          <w:bCs/>
          <w:sz w:val="24"/>
          <w:szCs w:val="24"/>
        </w:rPr>
        <w:t>3</w:t>
      </w:r>
      <w:r w:rsidR="00A01783" w:rsidRPr="00A01783">
        <w:rPr>
          <w:rFonts w:ascii="Times New Roman" w:hAnsi="Times New Roman" w:cs="Times New Roman"/>
          <w:b/>
          <w:bCs/>
          <w:sz w:val="24"/>
          <w:szCs w:val="24"/>
        </w:rPr>
        <w:t>.4</w:t>
      </w:r>
      <w:r w:rsidR="00A01783">
        <w:rPr>
          <w:rFonts w:ascii="Times New Roman" w:hAnsi="Times New Roman" w:cs="Times New Roman"/>
          <w:b/>
          <w:bCs/>
          <w:sz w:val="24"/>
          <w:szCs w:val="24"/>
        </w:rPr>
        <w:t>.</w:t>
      </w:r>
      <w:r w:rsidR="00A01783" w:rsidRPr="00A01783">
        <w:rPr>
          <w:rFonts w:ascii="Times New Roman" w:hAnsi="Times New Roman" w:cs="Times New Roman"/>
          <w:b/>
          <w:bCs/>
          <w:sz w:val="24"/>
          <w:szCs w:val="24"/>
        </w:rPr>
        <w:t xml:space="preserve"> Les Principaux paramètres de WCDMA :</w:t>
      </w:r>
    </w:p>
    <w:p w:rsidR="00BA08A8" w:rsidRPr="00BA08A8" w:rsidRDefault="00BA08A8" w:rsidP="00BA08A8">
      <w:pPr>
        <w:autoSpaceDE w:val="0"/>
        <w:autoSpaceDN w:val="0"/>
        <w:adjustRightInd w:val="0"/>
        <w:spacing w:after="0" w:line="360" w:lineRule="auto"/>
        <w:ind w:firstLine="708"/>
        <w:rPr>
          <w:rFonts w:ascii="Times New Roman" w:hAnsi="Times New Roman" w:cs="Times New Roman"/>
          <w:sz w:val="24"/>
          <w:szCs w:val="24"/>
        </w:rPr>
      </w:pPr>
      <w:r w:rsidRPr="00BA08A8">
        <w:rPr>
          <w:rFonts w:ascii="Times New Roman" w:hAnsi="Times New Roman" w:cs="Times New Roman"/>
          <w:sz w:val="24"/>
          <w:szCs w:val="24"/>
        </w:rPr>
        <w:t xml:space="preserve">L'interface radio de l'UMTS se base sur le W-CDMA (Wideband Code Division Multiple Access). Cependant, le W-CDMA se base sur une technique plus ancienne qui est le CDMA (Code Division Multiple Access). </w:t>
      </w:r>
    </w:p>
    <w:p w:rsidR="00A01783" w:rsidRPr="00A01783" w:rsidRDefault="00A01783" w:rsidP="003D4E74">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 xml:space="preserve">         Le WCDMA est un mode d’accès multiple par répartition de code utilisant une technique d’étalement par séquence directe (DS-WCDMA, </w:t>
      </w:r>
      <w:r w:rsidRPr="00A01783">
        <w:rPr>
          <w:rFonts w:ascii="Times New Roman" w:hAnsi="Times New Roman" w:cs="Times New Roman"/>
          <w:i/>
          <w:iCs/>
          <w:sz w:val="24"/>
          <w:szCs w:val="24"/>
        </w:rPr>
        <w:t>Direct Sequence Wideband Code Division with Multiple Access</w:t>
      </w:r>
      <w:r w:rsidRPr="00A01783">
        <w:rPr>
          <w:rFonts w:ascii="Times New Roman" w:hAnsi="Times New Roman" w:cs="Times New Roman"/>
          <w:sz w:val="24"/>
          <w:szCs w:val="24"/>
        </w:rPr>
        <w:t>). Cela signifie que les bits correspond</w:t>
      </w:r>
      <w:r w:rsidR="003D4E74">
        <w:rPr>
          <w:rFonts w:ascii="Times New Roman" w:hAnsi="Times New Roman" w:cs="Times New Roman"/>
          <w:sz w:val="24"/>
          <w:szCs w:val="24"/>
        </w:rPr>
        <w:t>a</w:t>
      </w:r>
      <w:r w:rsidRPr="00A01783">
        <w:rPr>
          <w:rFonts w:ascii="Times New Roman" w:hAnsi="Times New Roman" w:cs="Times New Roman"/>
          <w:sz w:val="24"/>
          <w:szCs w:val="24"/>
        </w:rPr>
        <w:t>nt aux données</w:t>
      </w:r>
      <w:r w:rsidRPr="00A01783">
        <w:rPr>
          <w:rFonts w:ascii="Times New Roman" w:hAnsi="Times New Roman" w:cs="Times New Roman"/>
          <w:i/>
          <w:iCs/>
          <w:sz w:val="24"/>
          <w:szCs w:val="24"/>
        </w:rPr>
        <w:t xml:space="preserve"> </w:t>
      </w:r>
      <w:r w:rsidRPr="00A01783">
        <w:rPr>
          <w:rFonts w:ascii="Times New Roman" w:hAnsi="Times New Roman" w:cs="Times New Roman"/>
          <w:sz w:val="24"/>
          <w:szCs w:val="24"/>
        </w:rPr>
        <w:t>utilisateur sont étalés sur une large bande passante en multipliant ces données utilisateur par</w:t>
      </w:r>
      <w:r w:rsidRPr="00A01783">
        <w:rPr>
          <w:rFonts w:ascii="Times New Roman" w:hAnsi="Times New Roman" w:cs="Times New Roman"/>
          <w:i/>
          <w:iCs/>
          <w:sz w:val="24"/>
          <w:szCs w:val="24"/>
        </w:rPr>
        <w:t xml:space="preserve"> </w:t>
      </w:r>
      <w:r w:rsidRPr="00A01783">
        <w:rPr>
          <w:rFonts w:ascii="Times New Roman" w:hAnsi="Times New Roman" w:cs="Times New Roman"/>
          <w:sz w:val="24"/>
          <w:szCs w:val="24"/>
        </w:rPr>
        <w:t xml:space="preserve">une séquence pseudo aléatoire de bits appelées </w:t>
      </w:r>
      <w:r w:rsidRPr="00A01783">
        <w:rPr>
          <w:rFonts w:ascii="Times New Roman" w:hAnsi="Times New Roman" w:cs="Times New Roman"/>
          <w:i/>
          <w:iCs/>
          <w:sz w:val="24"/>
          <w:szCs w:val="24"/>
        </w:rPr>
        <w:t>(chips</w:t>
      </w:r>
      <w:r w:rsidRPr="00A01783">
        <w:rPr>
          <w:rFonts w:ascii="Times New Roman" w:hAnsi="Times New Roman" w:cs="Times New Roman"/>
          <w:sz w:val="24"/>
          <w:szCs w:val="24"/>
        </w:rPr>
        <w:t>) provenant des codes d’étalements</w:t>
      </w:r>
      <w:r w:rsidRPr="00A01783">
        <w:rPr>
          <w:rFonts w:ascii="Times New Roman" w:hAnsi="Times New Roman" w:cs="Times New Roman"/>
          <w:i/>
          <w:iCs/>
          <w:sz w:val="24"/>
          <w:szCs w:val="24"/>
        </w:rPr>
        <w:t xml:space="preserve"> </w:t>
      </w:r>
      <w:r w:rsidRPr="00A01783">
        <w:rPr>
          <w:rFonts w:ascii="Times New Roman" w:hAnsi="Times New Roman" w:cs="Times New Roman"/>
          <w:sz w:val="24"/>
          <w:szCs w:val="24"/>
        </w:rPr>
        <w:t>CDMA. Afin de pouvoir supporter des débits très élevés (jusqu'à 2 Mbit/s), le WCDMA</w:t>
      </w:r>
      <w:r w:rsidR="002640C7">
        <w:rPr>
          <w:rFonts w:ascii="Times New Roman" w:hAnsi="Times New Roman" w:cs="Times New Roman"/>
          <w:sz w:val="24"/>
          <w:szCs w:val="24"/>
        </w:rPr>
        <w:t xml:space="preserve"> </w:t>
      </w:r>
      <w:r w:rsidRPr="00A01783">
        <w:rPr>
          <w:rFonts w:ascii="Times New Roman" w:hAnsi="Times New Roman" w:cs="Times New Roman"/>
          <w:sz w:val="24"/>
          <w:szCs w:val="24"/>
        </w:rPr>
        <w:t>utilise des transmissions à facteur d’étalement variable et à multiples codes.</w:t>
      </w:r>
    </w:p>
    <w:p w:rsidR="00A01783" w:rsidRPr="00A01783" w:rsidRDefault="00A01783" w:rsidP="00FE3CA9">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 xml:space="preserve">         • Le débit </w:t>
      </w:r>
      <w:r w:rsidRPr="00A01783">
        <w:rPr>
          <w:rFonts w:ascii="Times New Roman" w:hAnsi="Times New Roman" w:cs="Times New Roman"/>
          <w:i/>
          <w:iCs/>
          <w:sz w:val="24"/>
          <w:szCs w:val="24"/>
        </w:rPr>
        <w:t xml:space="preserve">chips </w:t>
      </w:r>
      <w:r w:rsidRPr="00A01783">
        <w:rPr>
          <w:rFonts w:ascii="Times New Roman" w:hAnsi="Times New Roman" w:cs="Times New Roman"/>
          <w:sz w:val="24"/>
          <w:szCs w:val="24"/>
        </w:rPr>
        <w:t xml:space="preserve">(débit binaire de la séquence de code) de 3.84 Mc /s donne une </w:t>
      </w:r>
      <w:r w:rsidR="002640C7" w:rsidRPr="00A01783">
        <w:rPr>
          <w:rFonts w:ascii="Times New Roman" w:hAnsi="Times New Roman" w:cs="Times New Roman"/>
          <w:sz w:val="24"/>
          <w:szCs w:val="24"/>
        </w:rPr>
        <w:t>bande passante</w:t>
      </w:r>
      <w:r w:rsidRPr="00A01783">
        <w:rPr>
          <w:rFonts w:ascii="Times New Roman" w:hAnsi="Times New Roman" w:cs="Times New Roman"/>
          <w:sz w:val="24"/>
          <w:szCs w:val="24"/>
        </w:rPr>
        <w:t xml:space="preserve"> par porteuse de l’ordre de 5 MHz. La large bande passante par porteuse de</w:t>
      </w:r>
      <w:r w:rsidR="003D4E74">
        <w:rPr>
          <w:rFonts w:ascii="Times New Roman" w:hAnsi="Times New Roman" w:cs="Times New Roman"/>
          <w:sz w:val="24"/>
          <w:szCs w:val="24"/>
        </w:rPr>
        <w:t xml:space="preserve"> </w:t>
      </w:r>
      <w:r w:rsidRPr="00A01783">
        <w:rPr>
          <w:rFonts w:ascii="Times New Roman" w:hAnsi="Times New Roman" w:cs="Times New Roman"/>
          <w:sz w:val="24"/>
          <w:szCs w:val="24"/>
        </w:rPr>
        <w:t xml:space="preserve">WCDMA permet de supporter des débits utilisateur importants. Elle a en outre un </w:t>
      </w:r>
      <w:r w:rsidR="002640C7" w:rsidRPr="00A01783">
        <w:rPr>
          <w:rFonts w:ascii="Times New Roman" w:hAnsi="Times New Roman" w:cs="Times New Roman"/>
          <w:sz w:val="24"/>
          <w:szCs w:val="24"/>
        </w:rPr>
        <w:t>impact bénéfique</w:t>
      </w:r>
      <w:r w:rsidRPr="00A01783">
        <w:rPr>
          <w:rFonts w:ascii="Times New Roman" w:hAnsi="Times New Roman" w:cs="Times New Roman"/>
          <w:sz w:val="24"/>
          <w:szCs w:val="24"/>
        </w:rPr>
        <w:t xml:space="preserve"> sur les performances du système. En fonction de </w:t>
      </w:r>
      <w:r w:rsidR="003D4E74">
        <w:rPr>
          <w:rFonts w:ascii="Times New Roman" w:hAnsi="Times New Roman" w:cs="Times New Roman"/>
          <w:sz w:val="24"/>
          <w:szCs w:val="24"/>
        </w:rPr>
        <w:t xml:space="preserve">la </w:t>
      </w:r>
      <w:r w:rsidRPr="00A01783">
        <w:rPr>
          <w:rFonts w:ascii="Times New Roman" w:hAnsi="Times New Roman" w:cs="Times New Roman"/>
          <w:sz w:val="24"/>
          <w:szCs w:val="24"/>
        </w:rPr>
        <w:t>licence qui lui a été attribuée, l’opérateur peut utiliser plusieurs porteuses pour augmenter la capacité de son réseau. L’espacement des porteuses peut être choisi par pas de 200 KHz, entre 4,4 et 5 MHz, selon le niveau d’interférences entre les porteuses.</w:t>
      </w:r>
      <w:r w:rsidR="005324FB">
        <w:rPr>
          <w:rFonts w:ascii="Times New Roman" w:hAnsi="Times New Roman" w:cs="Times New Roman"/>
          <w:sz w:val="24"/>
          <w:szCs w:val="24"/>
        </w:rPr>
        <w:t>[6]</w:t>
      </w:r>
      <w:r w:rsidRPr="00A01783">
        <w:rPr>
          <w:rFonts w:ascii="Times New Roman" w:hAnsi="Times New Roman" w:cs="Times New Roman"/>
          <w:sz w:val="24"/>
          <w:szCs w:val="24"/>
        </w:rPr>
        <w:t>.</w:t>
      </w:r>
    </w:p>
    <w:p w:rsidR="00A01783" w:rsidRPr="00A01783" w:rsidRDefault="00A01783" w:rsidP="00A01783">
      <w:pPr>
        <w:autoSpaceDE w:val="0"/>
        <w:autoSpaceDN w:val="0"/>
        <w:adjustRightInd w:val="0"/>
        <w:spacing w:after="0" w:line="360" w:lineRule="auto"/>
        <w:jc w:val="both"/>
        <w:rPr>
          <w:rFonts w:ascii="Times New Roman" w:hAnsi="Times New Roman" w:cs="Times New Roman"/>
          <w:sz w:val="24"/>
          <w:szCs w:val="24"/>
        </w:rPr>
      </w:pPr>
    </w:p>
    <w:p w:rsidR="00A01783" w:rsidRPr="00A01783" w:rsidRDefault="00FE3CA9" w:rsidP="00A01783">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A01783" w:rsidRPr="00A01783">
        <w:rPr>
          <w:rFonts w:ascii="Times New Roman" w:hAnsi="Times New Roman" w:cs="Times New Roman"/>
          <w:b/>
          <w:bCs/>
          <w:sz w:val="24"/>
          <w:szCs w:val="24"/>
        </w:rPr>
        <w:t>Les dispositifs principaux de WCDMA :</w:t>
      </w:r>
    </w:p>
    <w:p w:rsidR="00A01783" w:rsidRPr="00A01783" w:rsidRDefault="00A01783" w:rsidP="00A01783">
      <w:pPr>
        <w:autoSpaceDE w:val="0"/>
        <w:autoSpaceDN w:val="0"/>
        <w:adjustRightInd w:val="0"/>
        <w:spacing w:after="0" w:line="360" w:lineRule="auto"/>
        <w:jc w:val="both"/>
        <w:rPr>
          <w:rFonts w:ascii="Times New Roman" w:hAnsi="Times New Roman" w:cs="Times New Roman"/>
          <w:b/>
          <w:bCs/>
          <w:i/>
          <w:iCs/>
          <w:sz w:val="24"/>
          <w:szCs w:val="24"/>
          <w:u w:val="single"/>
        </w:rPr>
      </w:pPr>
      <w:r w:rsidRPr="00A01783">
        <w:rPr>
          <w:rFonts w:ascii="Times New Roman" w:hAnsi="Times New Roman" w:cs="Times New Roman"/>
          <w:b/>
          <w:bCs/>
          <w:sz w:val="24"/>
          <w:szCs w:val="24"/>
        </w:rPr>
        <w:t xml:space="preserve">     </w:t>
      </w:r>
      <w:r w:rsidRPr="00A01783">
        <w:rPr>
          <w:rFonts w:ascii="Times New Roman" w:hAnsi="Times New Roman" w:cs="Times New Roman"/>
          <w:sz w:val="24"/>
          <w:szCs w:val="24"/>
        </w:rPr>
        <w:t xml:space="preserve"> Les dispositifs opérationnels principaux de l'interface radio de WCDMA sont</w:t>
      </w:r>
      <w:r w:rsidRPr="00A01783">
        <w:rPr>
          <w:rFonts w:ascii="Times New Roman" w:hAnsi="Times New Roman" w:cs="Times New Roman"/>
          <w:b/>
          <w:bCs/>
          <w:i/>
          <w:iCs/>
          <w:sz w:val="24"/>
          <w:szCs w:val="24"/>
          <w:u w:val="single"/>
        </w:rPr>
        <w:t xml:space="preserve"> </w:t>
      </w:r>
      <w:r w:rsidRPr="00A01783">
        <w:rPr>
          <w:rFonts w:ascii="Times New Roman" w:hAnsi="Times New Roman" w:cs="Times New Roman"/>
          <w:sz w:val="24"/>
          <w:szCs w:val="24"/>
        </w:rPr>
        <w:t>énumérés ci-dessous :</w:t>
      </w:r>
    </w:p>
    <w:p w:rsidR="00A01783" w:rsidRPr="00A01783" w:rsidRDefault="00A01783" w:rsidP="00FE3CA9">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1. Support de transmission élevée de débit: 384 kbps avec la couverture des zones</w:t>
      </w:r>
      <w:r w:rsidR="002640C7">
        <w:rPr>
          <w:rFonts w:ascii="Times New Roman" w:hAnsi="Times New Roman" w:cs="Times New Roman"/>
          <w:sz w:val="24"/>
          <w:szCs w:val="24"/>
        </w:rPr>
        <w:t xml:space="preserve"> </w:t>
      </w:r>
      <w:r w:rsidRPr="00A01783">
        <w:rPr>
          <w:rFonts w:ascii="Times New Roman" w:hAnsi="Times New Roman" w:cs="Times New Roman"/>
          <w:sz w:val="24"/>
          <w:szCs w:val="24"/>
        </w:rPr>
        <w:t>larges</w:t>
      </w:r>
      <w:r w:rsidR="002640C7">
        <w:rPr>
          <w:rFonts w:ascii="Times New Roman" w:hAnsi="Times New Roman" w:cs="Times New Roman"/>
          <w:sz w:val="24"/>
          <w:szCs w:val="24"/>
        </w:rPr>
        <w:t>.</w:t>
      </w:r>
    </w:p>
    <w:p w:rsidR="00A01783" w:rsidRPr="00A01783" w:rsidRDefault="00A01783" w:rsidP="00FE3CA9">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 xml:space="preserve">2. </w:t>
      </w:r>
      <w:r w:rsidR="00FE3CA9" w:rsidRPr="00FE3CA9">
        <w:rPr>
          <w:rFonts w:ascii="Times New Roman" w:hAnsi="Times New Roman" w:cs="Times New Roman"/>
          <w:sz w:val="24"/>
          <w:szCs w:val="24"/>
        </w:rPr>
        <w:t>Division en Fréquence et en temps avec duplex (FDD) et (TDD).</w:t>
      </w:r>
      <w:r w:rsidRPr="00A01783">
        <w:rPr>
          <w:rFonts w:ascii="Times New Roman" w:hAnsi="Times New Roman" w:cs="Times New Roman"/>
          <w:sz w:val="24"/>
          <w:szCs w:val="24"/>
        </w:rPr>
        <w:t>.</w:t>
      </w:r>
    </w:p>
    <w:p w:rsidR="00A01783" w:rsidRPr="00A01783" w:rsidRDefault="00A01783" w:rsidP="00FE3CA9">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 xml:space="preserve">3. </w:t>
      </w:r>
      <w:r w:rsidR="00FE3CA9" w:rsidRPr="00FE3CA9">
        <w:rPr>
          <w:rFonts w:ascii="Times New Roman" w:hAnsi="Times New Roman" w:cs="Times New Roman"/>
          <w:sz w:val="24"/>
          <w:szCs w:val="24"/>
        </w:rPr>
        <w:t>Accès paquet efficace</w:t>
      </w:r>
      <w:r w:rsidR="00FE3CA9">
        <w:rPr>
          <w:rFonts w:ascii="Times New Roman" w:hAnsi="Times New Roman" w:cs="Times New Roman"/>
          <w:sz w:val="24"/>
          <w:szCs w:val="24"/>
        </w:rPr>
        <w:t>.</w:t>
      </w:r>
    </w:p>
    <w:p w:rsidR="00A01783" w:rsidRPr="00A01783" w:rsidRDefault="00A01783" w:rsidP="00A01783">
      <w:pPr>
        <w:autoSpaceDE w:val="0"/>
        <w:autoSpaceDN w:val="0"/>
        <w:adjustRightInd w:val="0"/>
        <w:spacing w:after="0" w:line="360" w:lineRule="auto"/>
        <w:jc w:val="both"/>
        <w:rPr>
          <w:rFonts w:ascii="Times New Roman" w:hAnsi="Times New Roman" w:cs="Times New Roman"/>
          <w:sz w:val="24"/>
          <w:szCs w:val="24"/>
        </w:rPr>
      </w:pPr>
      <w:r w:rsidRPr="00A01783">
        <w:rPr>
          <w:rFonts w:ascii="Times New Roman" w:hAnsi="Times New Roman" w:cs="Times New Roman"/>
          <w:sz w:val="24"/>
          <w:szCs w:val="24"/>
        </w:rPr>
        <w:t>4. Construit dans le soutien de la future capacité et de la couverture mettant en valeur des technologies choisi</w:t>
      </w:r>
      <w:r w:rsidR="003246CC">
        <w:rPr>
          <w:rFonts w:ascii="Times New Roman" w:hAnsi="Times New Roman" w:cs="Times New Roman"/>
          <w:sz w:val="24"/>
          <w:szCs w:val="24"/>
        </w:rPr>
        <w:t>es</w:t>
      </w:r>
      <w:r w:rsidRPr="00A01783">
        <w:rPr>
          <w:rFonts w:ascii="Times New Roman" w:hAnsi="Times New Roman" w:cs="Times New Roman"/>
          <w:sz w:val="24"/>
          <w:szCs w:val="24"/>
        </w:rPr>
        <w:t>.</w:t>
      </w:r>
    </w:p>
    <w:p w:rsidR="00A01783" w:rsidRDefault="00FE3CA9" w:rsidP="00FE3CA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5.</w:t>
      </w:r>
      <w:r w:rsidR="00A01783" w:rsidRPr="00A01783">
        <w:rPr>
          <w:rFonts w:ascii="Times New Roman" w:hAnsi="Times New Roman" w:cs="Times New Roman"/>
          <w:sz w:val="24"/>
          <w:szCs w:val="24"/>
        </w:rPr>
        <w:t xml:space="preserve"> structures avancées de récepteur et diversité d'émetteur.</w:t>
      </w:r>
    </w:p>
    <w:p w:rsidR="00FE3CA9" w:rsidRPr="00A01783" w:rsidRDefault="00FE3CA9" w:rsidP="00FE3CA9">
      <w:pPr>
        <w:autoSpaceDE w:val="0"/>
        <w:autoSpaceDN w:val="0"/>
        <w:adjustRightInd w:val="0"/>
        <w:spacing w:after="0" w:line="360" w:lineRule="auto"/>
        <w:jc w:val="both"/>
        <w:rPr>
          <w:rFonts w:ascii="Times New Roman" w:hAnsi="Times New Roman" w:cs="Times New Roman"/>
          <w:sz w:val="24"/>
          <w:szCs w:val="24"/>
        </w:rPr>
      </w:pPr>
    </w:p>
    <w:p w:rsidR="00E063F6" w:rsidRDefault="00315323" w:rsidP="00E063F6">
      <w:pPr>
        <w:jc w:val="both"/>
        <w:rPr>
          <w:rFonts w:asciiTheme="majorBidi" w:hAnsiTheme="majorBidi" w:cstheme="majorBidi"/>
          <w:b/>
          <w:bCs/>
          <w:color w:val="0D0D0D" w:themeColor="text1" w:themeTint="F2"/>
          <w:sz w:val="24"/>
          <w:szCs w:val="24"/>
        </w:rPr>
      </w:pPr>
      <w:r>
        <w:rPr>
          <w:rFonts w:asciiTheme="majorBidi" w:hAnsiTheme="majorBidi" w:cstheme="majorBidi"/>
          <w:b/>
          <w:bCs/>
          <w:color w:val="0D0D0D" w:themeColor="text1" w:themeTint="F2"/>
          <w:sz w:val="24"/>
          <w:szCs w:val="24"/>
        </w:rPr>
        <w:t>3</w:t>
      </w:r>
      <w:r w:rsidR="00E063F6" w:rsidRPr="00E063F6">
        <w:rPr>
          <w:rFonts w:asciiTheme="majorBidi" w:hAnsiTheme="majorBidi" w:cstheme="majorBidi"/>
          <w:b/>
          <w:bCs/>
          <w:color w:val="0D0D0D" w:themeColor="text1" w:themeTint="F2"/>
          <w:sz w:val="24"/>
          <w:szCs w:val="24"/>
        </w:rPr>
        <w:t>.5 L’organisation en fréquence et en temps</w:t>
      </w:r>
      <w:r w:rsidR="00E063F6">
        <w:rPr>
          <w:rFonts w:asciiTheme="majorBidi" w:hAnsiTheme="majorBidi" w:cstheme="majorBidi"/>
          <w:b/>
          <w:bCs/>
          <w:color w:val="0D0D0D" w:themeColor="text1" w:themeTint="F2"/>
          <w:sz w:val="24"/>
          <w:szCs w:val="24"/>
        </w:rPr>
        <w:t> :</w:t>
      </w:r>
    </w:p>
    <w:p w:rsidR="00FE0C55" w:rsidRDefault="00315323" w:rsidP="0012364B">
      <w:pPr>
        <w:jc w:val="both"/>
        <w:rPr>
          <w:rFonts w:asciiTheme="majorBidi" w:hAnsiTheme="majorBidi" w:cstheme="majorBidi"/>
          <w:sz w:val="24"/>
          <w:szCs w:val="24"/>
        </w:rPr>
      </w:pPr>
      <w:r w:rsidRPr="00FE0C55">
        <w:rPr>
          <w:rFonts w:asciiTheme="majorBidi" w:hAnsiTheme="majorBidi" w:cstheme="majorBidi"/>
          <w:i/>
          <w:iCs/>
          <w:sz w:val="24"/>
          <w:szCs w:val="24"/>
          <w:u w:val="single"/>
        </w:rPr>
        <w:t>3</w:t>
      </w:r>
      <w:r w:rsidR="00E063F6" w:rsidRPr="00FE0C55">
        <w:rPr>
          <w:rFonts w:asciiTheme="majorBidi" w:hAnsiTheme="majorBidi" w:cstheme="majorBidi"/>
          <w:i/>
          <w:iCs/>
          <w:sz w:val="24"/>
          <w:szCs w:val="24"/>
          <w:u w:val="single"/>
        </w:rPr>
        <w:t>.5.1</w:t>
      </w:r>
      <w:r w:rsidR="003246CC" w:rsidRPr="00FE0C55">
        <w:rPr>
          <w:rFonts w:asciiTheme="majorBidi" w:hAnsiTheme="majorBidi" w:cstheme="majorBidi"/>
          <w:i/>
          <w:iCs/>
          <w:sz w:val="24"/>
          <w:szCs w:val="24"/>
          <w:u w:val="single"/>
        </w:rPr>
        <w:t xml:space="preserve"> L’organisation en fréquence</w:t>
      </w:r>
      <w:r w:rsidR="003246CC">
        <w:rPr>
          <w:rFonts w:asciiTheme="majorBidi" w:hAnsiTheme="majorBidi" w:cstheme="majorBidi"/>
          <w:sz w:val="24"/>
          <w:szCs w:val="24"/>
        </w:rPr>
        <w:t xml:space="preserve"> </w:t>
      </w:r>
      <w:r w:rsidR="008F38BC">
        <w:rPr>
          <w:rFonts w:asciiTheme="majorBidi" w:hAnsiTheme="majorBidi" w:cstheme="majorBidi"/>
          <w:sz w:val="24"/>
          <w:szCs w:val="24"/>
        </w:rPr>
        <w:t>:</w:t>
      </w:r>
      <w:r w:rsidR="0012364B">
        <w:rPr>
          <w:rFonts w:asciiTheme="majorBidi" w:hAnsiTheme="majorBidi" w:cstheme="majorBidi"/>
          <w:sz w:val="24"/>
          <w:szCs w:val="24"/>
        </w:rPr>
        <w:t xml:space="preserve"> </w:t>
      </w:r>
    </w:p>
    <w:p w:rsidR="00E063F6" w:rsidRPr="008F38BC" w:rsidRDefault="0012364B" w:rsidP="00FE3CA9">
      <w:pPr>
        <w:ind w:firstLine="708"/>
        <w:jc w:val="both"/>
        <w:rPr>
          <w:rFonts w:asciiTheme="majorBidi" w:hAnsiTheme="majorBidi" w:cstheme="majorBidi"/>
          <w:sz w:val="24"/>
          <w:szCs w:val="24"/>
        </w:rPr>
      </w:pPr>
      <w:r>
        <w:rPr>
          <w:rFonts w:asciiTheme="majorBidi" w:hAnsiTheme="majorBidi" w:cstheme="majorBidi"/>
          <w:sz w:val="24"/>
          <w:szCs w:val="24"/>
        </w:rPr>
        <w:t>à</w:t>
      </w:r>
      <w:r w:rsidRPr="0012364B">
        <w:rPr>
          <w:rFonts w:asciiTheme="majorBidi" w:hAnsiTheme="majorBidi" w:cstheme="majorBidi"/>
          <w:sz w:val="24"/>
          <w:szCs w:val="24"/>
        </w:rPr>
        <w:t xml:space="preserve"> la suite d’une étude des besoins de futurs, l’UIT à  de réserver </w:t>
      </w:r>
      <w:r w:rsidR="00FE3CA9">
        <w:rPr>
          <w:rFonts w:asciiTheme="majorBidi" w:hAnsiTheme="majorBidi" w:cstheme="majorBidi"/>
          <w:sz w:val="24"/>
          <w:szCs w:val="24"/>
        </w:rPr>
        <w:t xml:space="preserve">une large bande </w:t>
      </w:r>
      <w:r w:rsidRPr="0012364B">
        <w:rPr>
          <w:rFonts w:asciiTheme="majorBidi" w:hAnsiTheme="majorBidi" w:cstheme="majorBidi"/>
          <w:sz w:val="24"/>
          <w:szCs w:val="24"/>
        </w:rPr>
        <w:t xml:space="preserve"> à l’usage de l’IMT-2000, répartis en deux bandes :</w:t>
      </w:r>
    </w:p>
    <w:p w:rsidR="00E063F6" w:rsidRPr="00E063F6" w:rsidRDefault="000A1953" w:rsidP="00E063F6">
      <w:pPr>
        <w:pStyle w:val="Default"/>
        <w:spacing w:line="360" w:lineRule="auto"/>
        <w:rPr>
          <w:rFonts w:ascii="Times New Roman" w:hAnsi="Times New Roman" w:cs="Times New Roman"/>
        </w:rPr>
      </w:pPr>
      <w:r>
        <w:rPr>
          <w:rFonts w:ascii="Times New Roman" w:hAnsi="Times New Roman" w:cs="Times New Roman"/>
        </w:rPr>
        <w:t xml:space="preserve"> </w:t>
      </w:r>
      <w:r w:rsidR="00E063F6" w:rsidRPr="00E063F6">
        <w:rPr>
          <w:rFonts w:ascii="Times New Roman" w:hAnsi="Times New Roman" w:cs="Times New Roman"/>
        </w:rPr>
        <w:t xml:space="preserve">      L'interface radioélectrique entre le mobile et le NodeB peut présenter deux types de solutions CDMA (Code Division Multiple Access) :</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Une interface W-CDMA en FDD (Freqency Division Duplex),</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Une interface TD-CDMA en TDD (Time Division Duplex).</w:t>
      </w:r>
    </w:p>
    <w:p w:rsidR="00E063F6" w:rsidRPr="00E063F6" w:rsidRDefault="000A1953" w:rsidP="00E063F6">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063F6" w:rsidRPr="00E063F6">
        <w:rPr>
          <w:rFonts w:ascii="Times New Roman" w:hAnsi="Times New Roman" w:cs="Times New Roman"/>
          <w:sz w:val="24"/>
          <w:szCs w:val="24"/>
        </w:rPr>
        <w:t xml:space="preserve">  La bande de fréquences réservée à l'UMTS est divisée en plusieurs sous-bandes selon le mode de fonctionnement :</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- 1920 - 1980 MHz pour la voie montante du FDD.</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- 2110- 2170 MHz </w:t>
      </w:r>
      <w:r w:rsidR="008F38BC">
        <w:rPr>
          <w:rFonts w:ascii="Times New Roman" w:hAnsi="Times New Roman" w:cs="Times New Roman"/>
          <w:sz w:val="24"/>
          <w:szCs w:val="24"/>
        </w:rPr>
        <w:t>pour la voie descendante du FDD.</w:t>
      </w:r>
    </w:p>
    <w:p w:rsidR="00E063F6" w:rsidRPr="00E063F6" w:rsidRDefault="00E063F6" w:rsidP="00527C1A">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w:t>
      </w:r>
      <w:r w:rsidR="00723EEA">
        <w:rPr>
          <w:rFonts w:ascii="Times New Roman" w:hAnsi="Times New Roman" w:cs="Times New Roman"/>
          <w:sz w:val="24"/>
          <w:szCs w:val="24"/>
        </w:rPr>
        <w:t xml:space="preserve"> 1900-1920 MHz</w:t>
      </w:r>
      <w:r w:rsidR="00527C1A">
        <w:rPr>
          <w:rFonts w:ascii="Times New Roman" w:hAnsi="Times New Roman" w:cs="Times New Roman"/>
          <w:sz w:val="24"/>
          <w:szCs w:val="24"/>
        </w:rPr>
        <w:t xml:space="preserve"> et  </w:t>
      </w:r>
      <w:r w:rsidR="00527C1A" w:rsidRPr="00527C1A">
        <w:rPr>
          <w:rFonts w:ascii="Times New Roman" w:hAnsi="Times New Roman" w:cs="Times New Roman"/>
          <w:sz w:val="24"/>
          <w:szCs w:val="24"/>
        </w:rPr>
        <w:t>2010-2025</w:t>
      </w:r>
      <w:r w:rsidR="00527C1A" w:rsidRPr="00527C1A">
        <w:rPr>
          <w:rFonts w:ascii="Times New Roman" w:hAnsi="Times New Roman" w:cs="Times New Roman"/>
          <w:b/>
          <w:bCs/>
          <w:sz w:val="24"/>
          <w:szCs w:val="24"/>
        </w:rPr>
        <w:t xml:space="preserve">  MHz</w:t>
      </w:r>
      <w:r w:rsidRPr="00E063F6">
        <w:rPr>
          <w:rFonts w:ascii="Times New Roman" w:hAnsi="Times New Roman" w:cs="Times New Roman"/>
          <w:sz w:val="24"/>
          <w:szCs w:val="24"/>
        </w:rPr>
        <w:t xml:space="preserve"> pour le TDD.</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En FDD, les voies montante et descendante sont affectées à deux bandes de fréquences distinctes, espacées de 190 MHz. </w:t>
      </w:r>
    </w:p>
    <w:p w:rsidR="00E063F6" w:rsidRPr="00E063F6" w:rsidRDefault="00E063F6" w:rsidP="0042014A">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En TDD, les voies montante et descendante sont multiplexées temporellement sur une même porteuse. Pour chaque mode de fonctionnement, la bande de fréquence est divisée en canaux radio de 5 MHz. Dans la bande de fréquence de 5 MHz, le débit utile par canal est égal à 384 kbit/s en W-</w:t>
      </w:r>
      <w:r w:rsidR="0042014A">
        <w:rPr>
          <w:rFonts w:ascii="Times New Roman" w:hAnsi="Times New Roman" w:cs="Times New Roman"/>
          <w:sz w:val="24"/>
          <w:szCs w:val="24"/>
        </w:rPr>
        <w:t xml:space="preserve">CDMA et à 144 kbit/s en TD-CDMA </w:t>
      </w:r>
      <w:r w:rsidR="005324FB">
        <w:rPr>
          <w:rFonts w:ascii="Times New Roman" w:hAnsi="Times New Roman" w:cs="Times New Roman"/>
          <w:sz w:val="24"/>
          <w:szCs w:val="24"/>
        </w:rPr>
        <w:t>[6]</w:t>
      </w:r>
      <w:r w:rsidRPr="00E063F6">
        <w:rPr>
          <w:rFonts w:ascii="Times New Roman" w:hAnsi="Times New Roman" w:cs="Times New Roman"/>
          <w:sz w:val="24"/>
          <w:szCs w:val="24"/>
        </w:rPr>
        <w:t>.</w:t>
      </w:r>
    </w:p>
    <w:p w:rsidR="00E063F6" w:rsidRPr="00E063F6" w:rsidRDefault="00315323" w:rsidP="00E063F6">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3</w:t>
      </w:r>
      <w:r w:rsidR="00E063F6" w:rsidRPr="00E063F6">
        <w:rPr>
          <w:rFonts w:ascii="Times New Roman" w:hAnsi="Times New Roman" w:cs="Times New Roman"/>
          <w:b/>
          <w:bCs/>
          <w:sz w:val="24"/>
          <w:szCs w:val="24"/>
        </w:rPr>
        <w:t>.5.1</w:t>
      </w:r>
      <w:r>
        <w:rPr>
          <w:rFonts w:ascii="Times New Roman" w:hAnsi="Times New Roman" w:cs="Times New Roman"/>
          <w:b/>
          <w:bCs/>
          <w:sz w:val="24"/>
          <w:szCs w:val="24"/>
        </w:rPr>
        <w:t>.1</w:t>
      </w:r>
      <w:r w:rsidR="00E063F6" w:rsidRPr="00E063F6">
        <w:rPr>
          <w:rFonts w:ascii="Times New Roman" w:hAnsi="Times New Roman" w:cs="Times New Roman"/>
          <w:b/>
          <w:bCs/>
          <w:sz w:val="24"/>
          <w:szCs w:val="24"/>
        </w:rPr>
        <w:t xml:space="preserve"> Le Mode FDD :</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Ce mode consiste à faire un multiplexage en fréquence des deux sens de transmission, chaque sens de transmission utilise une porteuse distincte. Cette technique utilise donc un débit chips (3,84 Mchip/s), et une bande de fréquences importante (4,4 à 5 MHz), ce qui permet de bénéficier d’une bonne diversité de fréquences dans la plupart des environnements, et de s’affranchir des évanouissements liés aux trajets multiples</w:t>
      </w:r>
      <w:r w:rsidR="005324FB">
        <w:rPr>
          <w:rFonts w:ascii="Times New Roman" w:hAnsi="Times New Roman" w:cs="Times New Roman"/>
          <w:sz w:val="24"/>
          <w:szCs w:val="24"/>
        </w:rPr>
        <w:t xml:space="preserve"> [6]</w:t>
      </w:r>
      <w:r w:rsidRPr="00E063F6">
        <w:rPr>
          <w:rFonts w:ascii="Times New Roman" w:hAnsi="Times New Roman" w:cs="Times New Roman"/>
          <w:sz w:val="24"/>
          <w:szCs w:val="24"/>
        </w:rPr>
        <w:t>.</w:t>
      </w:r>
    </w:p>
    <w:p w:rsidR="00E063F6" w:rsidRPr="00E063F6" w:rsidRDefault="00315323" w:rsidP="00E063F6">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3.5.1.2</w:t>
      </w:r>
      <w:r w:rsidR="00E063F6" w:rsidRPr="00E063F6">
        <w:rPr>
          <w:rFonts w:ascii="Times New Roman" w:hAnsi="Times New Roman" w:cs="Times New Roman"/>
          <w:b/>
          <w:bCs/>
          <w:sz w:val="24"/>
          <w:szCs w:val="24"/>
        </w:rPr>
        <w:t xml:space="preserve"> Le Mode TDD :</w:t>
      </w:r>
    </w:p>
    <w:p w:rsidR="00E063F6" w:rsidRP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Le concept TD/CDMA utilise une technique d’accès multiple mixte, comprenant une composante TDMA, et une composante d’étalement de spectre à l’intérieur des intervalles de temps «time slot» avec séparation par codes.</w:t>
      </w:r>
    </w:p>
    <w:p w:rsidR="00E063F6" w:rsidRDefault="00E063F6" w:rsidP="00E063F6">
      <w:pPr>
        <w:autoSpaceDE w:val="0"/>
        <w:autoSpaceDN w:val="0"/>
        <w:adjustRightInd w:val="0"/>
        <w:spacing w:after="0" w:line="360" w:lineRule="auto"/>
        <w:jc w:val="both"/>
        <w:rPr>
          <w:rFonts w:ascii="Times New Roman" w:hAnsi="Times New Roman" w:cs="Times New Roman"/>
          <w:sz w:val="24"/>
          <w:szCs w:val="24"/>
        </w:rPr>
      </w:pPr>
      <w:r w:rsidRPr="00E063F6">
        <w:rPr>
          <w:rFonts w:ascii="Times New Roman" w:hAnsi="Times New Roman" w:cs="Times New Roman"/>
          <w:sz w:val="24"/>
          <w:szCs w:val="24"/>
        </w:rPr>
        <w:t xml:space="preserve">         Ainsi, un canal de trafic est défini par une fréquence (porteuse), un intervalle de temps, et un code. Grâce à l’étalement de spectre CDMA, des paquets se distinguant par leurs codes d’étalement peuvent être transmis simultanément dans un intervalle de temps. Ces codes peuvent être alloués à différents utilisateurs ou à un même utilisateur selon le débit de service souhaité et offrent ainsi une bonne qualité de service. Ainsi, le concept TD/CDMA offre une large gamme de débits de services allant jusqu’à 2 Mbit/s, en allouant plusieurs codes ou plusieurs intervalles de temps à un même utilisateur</w:t>
      </w:r>
      <w:r w:rsidR="005324FB">
        <w:rPr>
          <w:rFonts w:ascii="Times New Roman" w:hAnsi="Times New Roman" w:cs="Times New Roman"/>
          <w:sz w:val="24"/>
          <w:szCs w:val="24"/>
        </w:rPr>
        <w:t xml:space="preserve"> [6]</w:t>
      </w:r>
      <w:r w:rsidRPr="00E063F6">
        <w:rPr>
          <w:rFonts w:ascii="Times New Roman" w:hAnsi="Times New Roman" w:cs="Times New Roman"/>
          <w:sz w:val="24"/>
          <w:szCs w:val="24"/>
        </w:rPr>
        <w:t>.</w:t>
      </w:r>
    </w:p>
    <w:p w:rsidR="00D15BAB" w:rsidRDefault="00D15BAB" w:rsidP="00E063F6">
      <w:pPr>
        <w:autoSpaceDE w:val="0"/>
        <w:autoSpaceDN w:val="0"/>
        <w:adjustRightInd w:val="0"/>
        <w:spacing w:after="0" w:line="360" w:lineRule="auto"/>
        <w:jc w:val="both"/>
        <w:rPr>
          <w:rFonts w:ascii="Times New Roman" w:hAnsi="Times New Roman" w:cs="Times New Roman"/>
          <w:sz w:val="24"/>
          <w:szCs w:val="24"/>
        </w:rPr>
      </w:pPr>
    </w:p>
    <w:p w:rsidR="008F38BC" w:rsidRPr="00FE0C55" w:rsidRDefault="00315323" w:rsidP="008F38BC">
      <w:pPr>
        <w:spacing w:line="360" w:lineRule="auto"/>
        <w:jc w:val="both"/>
        <w:rPr>
          <w:rFonts w:asciiTheme="majorBidi" w:hAnsiTheme="majorBidi" w:cstheme="majorBidi"/>
          <w:i/>
          <w:iCs/>
          <w:sz w:val="24"/>
          <w:szCs w:val="24"/>
          <w:u w:val="single"/>
        </w:rPr>
      </w:pPr>
      <w:r w:rsidRPr="00FE0C55">
        <w:rPr>
          <w:rFonts w:asciiTheme="majorBidi" w:hAnsiTheme="majorBidi" w:cstheme="majorBidi"/>
          <w:i/>
          <w:iCs/>
          <w:sz w:val="24"/>
          <w:szCs w:val="24"/>
          <w:u w:val="single"/>
        </w:rPr>
        <w:t>3.5.2</w:t>
      </w:r>
      <w:r w:rsidR="008F38BC" w:rsidRPr="00FE0C55">
        <w:rPr>
          <w:rFonts w:asciiTheme="majorBidi" w:hAnsiTheme="majorBidi" w:cstheme="majorBidi"/>
          <w:i/>
          <w:iCs/>
          <w:sz w:val="24"/>
          <w:szCs w:val="24"/>
          <w:u w:val="single"/>
        </w:rPr>
        <w:t xml:space="preserve"> L’organisation temporelle </w:t>
      </w:r>
      <w:r w:rsidR="003246CC" w:rsidRPr="00FE0C55">
        <w:rPr>
          <w:rFonts w:asciiTheme="majorBidi" w:hAnsiTheme="majorBidi" w:cstheme="majorBidi"/>
          <w:i/>
          <w:iCs/>
          <w:sz w:val="24"/>
          <w:szCs w:val="24"/>
          <w:u w:val="single"/>
        </w:rPr>
        <w:t>en temps :</w:t>
      </w:r>
      <w:r w:rsidR="008F38BC" w:rsidRPr="00FE0C55">
        <w:rPr>
          <w:rFonts w:asciiTheme="majorBidi" w:hAnsiTheme="majorBidi" w:cstheme="majorBidi"/>
          <w:i/>
          <w:iCs/>
          <w:sz w:val="24"/>
          <w:szCs w:val="24"/>
          <w:u w:val="single"/>
        </w:rPr>
        <w:tab/>
      </w:r>
    </w:p>
    <w:p w:rsidR="008F38BC" w:rsidRDefault="008F38BC" w:rsidP="00492F85">
      <w:pPr>
        <w:spacing w:line="360" w:lineRule="auto"/>
        <w:jc w:val="both"/>
        <w:rPr>
          <w:rFonts w:asciiTheme="majorBidi" w:hAnsiTheme="majorBidi" w:cstheme="majorBidi"/>
          <w:sz w:val="24"/>
          <w:szCs w:val="24"/>
        </w:rPr>
      </w:pPr>
      <w:r w:rsidRPr="008F38BC">
        <w:rPr>
          <w:rFonts w:asciiTheme="majorBidi" w:hAnsiTheme="majorBidi" w:cstheme="majorBidi"/>
          <w:sz w:val="24"/>
          <w:szCs w:val="24"/>
        </w:rPr>
        <w:t xml:space="preserve">       L'organisation temporelle de l'UMTS est basée sur une supertrame de 720 </w:t>
      </w:r>
      <w:r w:rsidRPr="008F38BC">
        <w:rPr>
          <w:rFonts w:asciiTheme="majorBidi" w:hAnsiTheme="majorBidi" w:cstheme="majorBidi"/>
          <w:i/>
          <w:iCs/>
          <w:sz w:val="24"/>
          <w:szCs w:val="24"/>
        </w:rPr>
        <w:t>ms</w:t>
      </w:r>
      <w:r w:rsidRPr="008F38BC">
        <w:rPr>
          <w:rFonts w:asciiTheme="majorBidi" w:hAnsiTheme="majorBidi" w:cstheme="majorBidi"/>
          <w:sz w:val="24"/>
          <w:szCs w:val="24"/>
        </w:rPr>
        <w:t xml:space="preserve">, comportant elle même 72 trames de 10 </w:t>
      </w:r>
      <w:r w:rsidRPr="008F38BC">
        <w:rPr>
          <w:rFonts w:asciiTheme="majorBidi" w:hAnsiTheme="majorBidi" w:cstheme="majorBidi"/>
          <w:i/>
          <w:iCs/>
          <w:sz w:val="24"/>
          <w:szCs w:val="24"/>
        </w:rPr>
        <w:t>ms</w:t>
      </w:r>
      <w:r w:rsidRPr="008F38BC">
        <w:rPr>
          <w:rFonts w:asciiTheme="majorBidi" w:hAnsiTheme="majorBidi" w:cstheme="majorBidi"/>
          <w:sz w:val="24"/>
          <w:szCs w:val="24"/>
        </w:rPr>
        <w:t xml:space="preserve">. Chaque trame de 10 </w:t>
      </w:r>
      <w:r w:rsidRPr="008F38BC">
        <w:rPr>
          <w:rFonts w:asciiTheme="majorBidi" w:hAnsiTheme="majorBidi" w:cstheme="majorBidi"/>
          <w:i/>
          <w:iCs/>
          <w:sz w:val="24"/>
          <w:szCs w:val="24"/>
        </w:rPr>
        <w:t xml:space="preserve">ms </w:t>
      </w:r>
      <w:r w:rsidRPr="008F38BC">
        <w:rPr>
          <w:rFonts w:asciiTheme="majorBidi" w:hAnsiTheme="majorBidi" w:cstheme="majorBidi"/>
          <w:sz w:val="24"/>
          <w:szCs w:val="24"/>
        </w:rPr>
        <w:t xml:space="preserve">est divisée en 15 slots de 667μs. Cette organisation est présentée par la figure suivante : </w:t>
      </w:r>
    </w:p>
    <w:p w:rsidR="00D15BAB" w:rsidRDefault="00D15BAB" w:rsidP="00492F85">
      <w:pPr>
        <w:spacing w:line="360" w:lineRule="auto"/>
        <w:jc w:val="both"/>
        <w:rPr>
          <w:rFonts w:asciiTheme="majorBidi" w:hAnsiTheme="majorBidi" w:cstheme="majorBidi"/>
          <w:sz w:val="24"/>
          <w:szCs w:val="24"/>
        </w:rPr>
      </w:pPr>
    </w:p>
    <w:p w:rsidR="00D15BAB" w:rsidRDefault="00D15BAB" w:rsidP="00492F85">
      <w:pPr>
        <w:spacing w:line="360" w:lineRule="auto"/>
        <w:jc w:val="both"/>
        <w:rPr>
          <w:rFonts w:asciiTheme="majorBidi" w:hAnsiTheme="majorBidi" w:cstheme="majorBidi"/>
          <w:sz w:val="24"/>
          <w:szCs w:val="24"/>
        </w:rPr>
      </w:pPr>
    </w:p>
    <w:p w:rsidR="008F38BC" w:rsidRDefault="008F38BC" w:rsidP="008F38BC">
      <w:pPr>
        <w:spacing w:line="360" w:lineRule="auto"/>
        <w:jc w:val="both"/>
        <w:rPr>
          <w:rFonts w:asciiTheme="majorBidi" w:hAnsiTheme="majorBidi" w:cstheme="majorBidi"/>
          <w:sz w:val="24"/>
          <w:szCs w:val="24"/>
        </w:rPr>
      </w:pPr>
      <w:r w:rsidRPr="008F38BC">
        <w:rPr>
          <w:rFonts w:asciiTheme="majorBidi" w:hAnsiTheme="majorBidi" w:cstheme="majorBidi"/>
          <w:noProof/>
          <w:sz w:val="24"/>
          <w:szCs w:val="24"/>
          <w:lang w:eastAsia="fr-FR"/>
        </w:rPr>
        <w:drawing>
          <wp:inline distT="0" distB="0" distL="0" distR="0">
            <wp:extent cx="6115050" cy="1419225"/>
            <wp:effectExtent l="19050" t="0" r="0" b="0"/>
            <wp:docPr id="1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6115050" cy="1419225"/>
                    </a:xfrm>
                    <a:prstGeom prst="rect">
                      <a:avLst/>
                    </a:prstGeom>
                    <a:noFill/>
                    <a:ln w="9525">
                      <a:noFill/>
                      <a:miter lim="800000"/>
                      <a:headEnd/>
                      <a:tailEnd/>
                    </a:ln>
                  </pic:spPr>
                </pic:pic>
              </a:graphicData>
            </a:graphic>
          </wp:inline>
        </w:drawing>
      </w:r>
    </w:p>
    <w:p w:rsidR="00B97140" w:rsidRDefault="00915842" w:rsidP="00715FAC">
      <w:pPr>
        <w:spacing w:line="360" w:lineRule="auto"/>
        <w:jc w:val="center"/>
        <w:rPr>
          <w:rFonts w:asciiTheme="majorBidi" w:hAnsiTheme="majorBidi" w:cstheme="majorBidi"/>
          <w:b/>
          <w:bCs/>
          <w:color w:val="0D0D0D" w:themeColor="text1" w:themeTint="F2"/>
          <w:sz w:val="24"/>
          <w:szCs w:val="24"/>
        </w:rPr>
      </w:pPr>
      <w:r>
        <w:rPr>
          <w:rFonts w:asciiTheme="majorBidi" w:hAnsiTheme="majorBidi" w:cstheme="majorBidi"/>
          <w:b/>
          <w:bCs/>
          <w:color w:val="0D0D0D" w:themeColor="text1" w:themeTint="F2"/>
          <w:sz w:val="24"/>
          <w:szCs w:val="24"/>
        </w:rPr>
        <w:t>Figure 2.8</w:t>
      </w:r>
      <w:r w:rsidR="007172BD" w:rsidRPr="007172BD">
        <w:rPr>
          <w:rFonts w:asciiTheme="majorBidi" w:hAnsiTheme="majorBidi" w:cstheme="majorBidi"/>
          <w:b/>
          <w:bCs/>
          <w:color w:val="0D0D0D" w:themeColor="text1" w:themeTint="F2"/>
          <w:sz w:val="24"/>
          <w:szCs w:val="24"/>
        </w:rPr>
        <w:t xml:space="preserve"> : « </w:t>
      </w:r>
      <w:r w:rsidR="00715FAC">
        <w:rPr>
          <w:rFonts w:asciiTheme="majorBidi" w:hAnsiTheme="majorBidi" w:cstheme="majorBidi"/>
          <w:b/>
          <w:bCs/>
          <w:sz w:val="24"/>
          <w:szCs w:val="24"/>
        </w:rPr>
        <w:t>St</w:t>
      </w:r>
      <w:r w:rsidR="00715FAC" w:rsidRPr="00715FAC">
        <w:rPr>
          <w:rFonts w:asciiTheme="majorBidi" w:hAnsiTheme="majorBidi" w:cstheme="majorBidi"/>
          <w:b/>
          <w:bCs/>
          <w:sz w:val="24"/>
          <w:szCs w:val="24"/>
        </w:rPr>
        <w:t>ructure de trame en l’UMTS</w:t>
      </w:r>
      <w:r w:rsidR="00715FAC">
        <w:rPr>
          <w:b/>
          <w:bCs/>
          <w:sz w:val="20"/>
          <w:szCs w:val="20"/>
        </w:rPr>
        <w:t xml:space="preserve"> </w:t>
      </w:r>
      <w:r w:rsidR="007172BD" w:rsidRPr="007172BD">
        <w:rPr>
          <w:rFonts w:asciiTheme="majorBidi" w:hAnsiTheme="majorBidi" w:cstheme="majorBidi"/>
          <w:b/>
          <w:bCs/>
          <w:color w:val="0D0D0D" w:themeColor="text1" w:themeTint="F2"/>
          <w:sz w:val="24"/>
          <w:szCs w:val="24"/>
        </w:rPr>
        <w:t>»</w:t>
      </w:r>
    </w:p>
    <w:p w:rsidR="008F38BC" w:rsidRPr="008F38BC" w:rsidRDefault="00315323" w:rsidP="000906BC">
      <w:pPr>
        <w:spacing w:line="360" w:lineRule="auto"/>
        <w:jc w:val="both"/>
        <w:rPr>
          <w:rFonts w:asciiTheme="majorBidi" w:hAnsiTheme="majorBidi" w:cstheme="majorBidi"/>
          <w:b/>
          <w:bCs/>
          <w:color w:val="0D0D0D" w:themeColor="text1" w:themeTint="F2"/>
          <w:sz w:val="24"/>
          <w:szCs w:val="24"/>
        </w:rPr>
      </w:pPr>
      <w:r>
        <w:rPr>
          <w:rFonts w:asciiTheme="majorBidi" w:hAnsiTheme="majorBidi" w:cstheme="majorBidi"/>
          <w:b/>
          <w:bCs/>
          <w:color w:val="0D0D0D" w:themeColor="text1" w:themeTint="F2"/>
          <w:sz w:val="24"/>
          <w:szCs w:val="24"/>
        </w:rPr>
        <w:t>3</w:t>
      </w:r>
      <w:r w:rsidR="008F38BC" w:rsidRPr="008F38BC">
        <w:rPr>
          <w:rFonts w:asciiTheme="majorBidi" w:hAnsiTheme="majorBidi" w:cstheme="majorBidi"/>
          <w:b/>
          <w:bCs/>
          <w:color w:val="0D0D0D" w:themeColor="text1" w:themeTint="F2"/>
          <w:sz w:val="24"/>
          <w:szCs w:val="24"/>
        </w:rPr>
        <w:t>.6 Les Handovers :</w:t>
      </w:r>
    </w:p>
    <w:p w:rsidR="00492F85" w:rsidRDefault="000906BC" w:rsidP="00D15BAB">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0906BC">
        <w:rPr>
          <w:rFonts w:asciiTheme="majorBidi" w:hAnsiTheme="majorBidi" w:cstheme="majorBidi"/>
          <w:sz w:val="24"/>
          <w:szCs w:val="24"/>
        </w:rPr>
        <w:t>Le handover gère la mobilité des usagers. Notons que les terminaux mobiles et les stations de base utilisent plusieurs récepteurs à corrélation qui forment un récepteur en râteau pour récupérer le maximum d'énergie du signal sur les différents trajets empruntés et éventuellement sur les différentes antennes. Il existe deux types de handover suivant la position de l'usager mobile dans la cellule</w:t>
      </w:r>
      <w:r w:rsidR="005324FB">
        <w:rPr>
          <w:rFonts w:asciiTheme="majorBidi" w:hAnsiTheme="majorBidi" w:cstheme="majorBidi"/>
          <w:sz w:val="24"/>
          <w:szCs w:val="24"/>
        </w:rPr>
        <w:t xml:space="preserve"> [6]</w:t>
      </w:r>
      <w:r>
        <w:rPr>
          <w:rFonts w:asciiTheme="majorBidi" w:hAnsiTheme="majorBidi" w:cstheme="majorBidi"/>
          <w:sz w:val="24"/>
          <w:szCs w:val="24"/>
        </w:rPr>
        <w:t>.</w:t>
      </w:r>
    </w:p>
    <w:p w:rsidR="00D15BAB" w:rsidRDefault="00D15BAB" w:rsidP="00D15BAB">
      <w:pPr>
        <w:autoSpaceDE w:val="0"/>
        <w:autoSpaceDN w:val="0"/>
        <w:adjustRightInd w:val="0"/>
        <w:spacing w:after="0" w:line="360" w:lineRule="auto"/>
        <w:jc w:val="both"/>
        <w:rPr>
          <w:rFonts w:asciiTheme="majorBidi" w:hAnsiTheme="majorBidi" w:cstheme="majorBidi"/>
          <w:sz w:val="24"/>
          <w:szCs w:val="24"/>
        </w:rPr>
      </w:pPr>
    </w:p>
    <w:p w:rsidR="002E409F" w:rsidRPr="00315323" w:rsidRDefault="000906BC" w:rsidP="000906BC">
      <w:pPr>
        <w:autoSpaceDE w:val="0"/>
        <w:autoSpaceDN w:val="0"/>
        <w:adjustRightInd w:val="0"/>
        <w:spacing w:after="0" w:line="360" w:lineRule="auto"/>
        <w:jc w:val="both"/>
        <w:rPr>
          <w:rFonts w:ascii="Times New Roman" w:hAnsi="Times New Roman" w:cs="Times New Roman"/>
          <w:b/>
          <w:bCs/>
          <w:i/>
          <w:iCs/>
          <w:sz w:val="24"/>
          <w:szCs w:val="24"/>
          <w:u w:val="single"/>
        </w:rPr>
      </w:pPr>
      <w:r>
        <w:rPr>
          <w:sz w:val="23"/>
          <w:szCs w:val="23"/>
        </w:rPr>
        <w:t xml:space="preserve"> </w:t>
      </w:r>
      <w:r w:rsidR="00315323" w:rsidRPr="00315323">
        <w:rPr>
          <w:rFonts w:ascii="Times New Roman" w:hAnsi="Times New Roman" w:cs="Times New Roman"/>
          <w:b/>
          <w:bCs/>
          <w:i/>
          <w:iCs/>
          <w:sz w:val="24"/>
          <w:szCs w:val="24"/>
          <w:u w:val="single"/>
        </w:rPr>
        <w:t>3</w:t>
      </w:r>
      <w:r w:rsidRPr="00315323">
        <w:rPr>
          <w:rFonts w:ascii="Times New Roman" w:hAnsi="Times New Roman" w:cs="Times New Roman"/>
          <w:b/>
          <w:bCs/>
          <w:i/>
          <w:iCs/>
          <w:sz w:val="24"/>
          <w:szCs w:val="24"/>
          <w:u w:val="single"/>
        </w:rPr>
        <w:t xml:space="preserve">.6.1 </w:t>
      </w:r>
      <w:r w:rsidR="002E409F" w:rsidRPr="00315323">
        <w:rPr>
          <w:rFonts w:ascii="Times New Roman" w:hAnsi="Times New Roman" w:cs="Times New Roman"/>
          <w:b/>
          <w:bCs/>
          <w:i/>
          <w:iCs/>
          <w:sz w:val="24"/>
          <w:szCs w:val="24"/>
          <w:u w:val="single"/>
        </w:rPr>
        <w:t>Le Softer handover :</w:t>
      </w:r>
    </w:p>
    <w:p w:rsidR="002E409F" w:rsidRDefault="002E409F" w:rsidP="002E409F">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noProof/>
          <w:sz w:val="24"/>
          <w:szCs w:val="24"/>
          <w:lang w:eastAsia="fr-FR"/>
        </w:rPr>
        <w:drawing>
          <wp:anchor distT="0" distB="0" distL="114300" distR="114300" simplePos="0" relativeHeight="251662336" behindDoc="1" locked="0" layoutInCell="1" allowOverlap="1">
            <wp:simplePos x="0" y="0"/>
            <wp:positionH relativeFrom="column">
              <wp:posOffset>3496945</wp:posOffset>
            </wp:positionH>
            <wp:positionV relativeFrom="paragraph">
              <wp:posOffset>490855</wp:posOffset>
            </wp:positionV>
            <wp:extent cx="3009900" cy="2297430"/>
            <wp:effectExtent l="19050" t="0" r="0" b="0"/>
            <wp:wrapTight wrapText="bothSides">
              <wp:wrapPolygon edited="0">
                <wp:start x="-137" y="0"/>
                <wp:lineTo x="-137" y="21493"/>
                <wp:lineTo x="21600" y="21493"/>
                <wp:lineTo x="21600" y="0"/>
                <wp:lineTo x="-137" y="0"/>
              </wp:wrapPolygon>
            </wp:wrapTight>
            <wp:docPr id="5" name="Image 1" descr="C:\Users\benamra\Desktop\sof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amra\Desktop\softer.PNG"/>
                    <pic:cNvPicPr>
                      <a:picLocks noChangeAspect="1" noChangeArrowheads="1"/>
                    </pic:cNvPicPr>
                  </pic:nvPicPr>
                  <pic:blipFill>
                    <a:blip r:embed="rId16" cstate="print"/>
                    <a:srcRect/>
                    <a:stretch>
                      <a:fillRect/>
                    </a:stretch>
                  </pic:blipFill>
                  <pic:spPr bwMode="auto">
                    <a:xfrm>
                      <a:off x="0" y="0"/>
                      <a:ext cx="3009900" cy="2297430"/>
                    </a:xfrm>
                    <a:prstGeom prst="rect">
                      <a:avLst/>
                    </a:prstGeom>
                    <a:noFill/>
                    <a:ln w="9525">
                      <a:noFill/>
                      <a:miter lim="800000"/>
                      <a:headEnd/>
                      <a:tailEnd/>
                    </a:ln>
                  </pic:spPr>
                </pic:pic>
              </a:graphicData>
            </a:graphic>
          </wp:anchor>
        </w:drawing>
      </w:r>
      <w:r w:rsidRPr="002E409F">
        <w:rPr>
          <w:rFonts w:asciiTheme="majorBidi" w:hAnsiTheme="majorBidi" w:cstheme="majorBidi"/>
          <w:sz w:val="24"/>
          <w:szCs w:val="24"/>
        </w:rPr>
        <w:t xml:space="preserve">         Durant le </w:t>
      </w:r>
      <w:r w:rsidRPr="002E409F">
        <w:rPr>
          <w:rFonts w:asciiTheme="majorBidi" w:hAnsiTheme="majorBidi" w:cstheme="majorBidi"/>
          <w:b/>
          <w:bCs/>
          <w:i/>
          <w:iCs/>
          <w:color w:val="0D0D0D" w:themeColor="text1" w:themeTint="F2"/>
          <w:sz w:val="24"/>
          <w:szCs w:val="24"/>
        </w:rPr>
        <w:t>softer handover</w:t>
      </w:r>
      <w:r w:rsidRPr="002E409F">
        <w:rPr>
          <w:rFonts w:asciiTheme="majorBidi" w:hAnsiTheme="majorBidi" w:cstheme="majorBidi"/>
          <w:color w:val="0D0D0D" w:themeColor="text1" w:themeTint="F2"/>
          <w:sz w:val="24"/>
          <w:szCs w:val="24"/>
        </w:rPr>
        <w:t>,</w:t>
      </w:r>
      <w:r w:rsidRPr="002E409F">
        <w:rPr>
          <w:rFonts w:asciiTheme="majorBidi" w:hAnsiTheme="majorBidi" w:cstheme="majorBidi"/>
          <w:sz w:val="24"/>
          <w:szCs w:val="24"/>
        </w:rPr>
        <w:t xml:space="preserve"> le mobile étant en communication avec une seule station de base, il utilise simultanément deux canaux radio. Dans le sens descendant, </w:t>
      </w:r>
    </w:p>
    <w:p w:rsidR="002E409F" w:rsidRDefault="002E409F" w:rsidP="002E409F">
      <w:pPr>
        <w:autoSpaceDE w:val="0"/>
        <w:autoSpaceDN w:val="0"/>
        <w:adjustRightInd w:val="0"/>
        <w:spacing w:after="0" w:line="360" w:lineRule="auto"/>
        <w:jc w:val="both"/>
        <w:rPr>
          <w:rFonts w:asciiTheme="majorBidi" w:hAnsiTheme="majorBidi" w:cstheme="majorBidi"/>
          <w:sz w:val="24"/>
          <w:szCs w:val="24"/>
        </w:rPr>
      </w:pPr>
      <w:r w:rsidRPr="002E409F">
        <w:rPr>
          <w:rFonts w:asciiTheme="majorBidi" w:hAnsiTheme="majorBidi" w:cstheme="majorBidi"/>
          <w:sz w:val="24"/>
          <w:szCs w:val="24"/>
        </w:rPr>
        <w:t xml:space="preserve">deux codes d’étalement sont activés pour que le mobile </w:t>
      </w:r>
      <w:r>
        <w:rPr>
          <w:rFonts w:asciiTheme="majorBidi" w:hAnsiTheme="majorBidi" w:cstheme="majorBidi"/>
          <w:sz w:val="24"/>
          <w:szCs w:val="24"/>
        </w:rPr>
        <w:t xml:space="preserve"> </w:t>
      </w:r>
      <w:r w:rsidRPr="002E409F">
        <w:rPr>
          <w:rFonts w:asciiTheme="majorBidi" w:hAnsiTheme="majorBidi" w:cstheme="majorBidi"/>
          <w:sz w:val="24"/>
          <w:szCs w:val="24"/>
        </w:rPr>
        <w:t>distingue les signaux issus des deux secteurs.</w:t>
      </w:r>
    </w:p>
    <w:p w:rsidR="002E409F" w:rsidRPr="002E409F" w:rsidRDefault="002E409F" w:rsidP="002E409F">
      <w:pPr>
        <w:autoSpaceDE w:val="0"/>
        <w:autoSpaceDN w:val="0"/>
        <w:adjustRightInd w:val="0"/>
        <w:spacing w:after="0" w:line="360" w:lineRule="auto"/>
        <w:jc w:val="both"/>
        <w:rPr>
          <w:rFonts w:asciiTheme="majorBidi" w:hAnsiTheme="majorBidi" w:cstheme="majorBidi"/>
          <w:sz w:val="24"/>
          <w:szCs w:val="24"/>
        </w:rPr>
      </w:pPr>
      <w:r w:rsidRPr="002E409F">
        <w:rPr>
          <w:rFonts w:asciiTheme="majorBidi" w:hAnsiTheme="majorBidi" w:cstheme="majorBidi"/>
          <w:sz w:val="24"/>
          <w:szCs w:val="24"/>
        </w:rPr>
        <w:t>Dans le sens montant, les signaux émis par le</w:t>
      </w:r>
      <w:r>
        <w:rPr>
          <w:rFonts w:asciiTheme="majorBidi" w:hAnsiTheme="majorBidi" w:cstheme="majorBidi"/>
          <w:sz w:val="24"/>
          <w:szCs w:val="24"/>
        </w:rPr>
        <w:t xml:space="preserve"> </w:t>
      </w:r>
      <w:r w:rsidRPr="002E409F">
        <w:rPr>
          <w:rFonts w:asciiTheme="majorBidi" w:hAnsiTheme="majorBidi" w:cstheme="majorBidi"/>
          <w:sz w:val="24"/>
          <w:szCs w:val="24"/>
        </w:rPr>
        <w:t>mobile sont reçus par les deux secteurs de la station</w:t>
      </w:r>
      <w:r>
        <w:rPr>
          <w:rFonts w:asciiTheme="majorBidi" w:hAnsiTheme="majorBidi" w:cstheme="majorBidi"/>
          <w:sz w:val="24"/>
          <w:szCs w:val="24"/>
        </w:rPr>
        <w:t xml:space="preserve"> </w:t>
      </w:r>
      <w:r w:rsidRPr="002E409F">
        <w:rPr>
          <w:rFonts w:asciiTheme="majorBidi" w:hAnsiTheme="majorBidi" w:cstheme="majorBidi"/>
          <w:sz w:val="24"/>
          <w:szCs w:val="24"/>
        </w:rPr>
        <w:t>de base et dirigés vers le même récepteur. Ils sont donc</w:t>
      </w:r>
      <w:r>
        <w:rPr>
          <w:rFonts w:asciiTheme="majorBidi" w:hAnsiTheme="majorBidi" w:cstheme="majorBidi"/>
          <w:sz w:val="24"/>
          <w:szCs w:val="24"/>
        </w:rPr>
        <w:t xml:space="preserve"> </w:t>
      </w:r>
      <w:r w:rsidRPr="002E409F">
        <w:rPr>
          <w:rFonts w:asciiTheme="majorBidi" w:hAnsiTheme="majorBidi" w:cstheme="majorBidi"/>
          <w:sz w:val="24"/>
          <w:szCs w:val="24"/>
        </w:rPr>
        <w:t>combinés au niveau de la</w:t>
      </w:r>
      <w:r>
        <w:rPr>
          <w:rFonts w:asciiTheme="majorBidi" w:hAnsiTheme="majorBidi" w:cstheme="majorBidi"/>
          <w:sz w:val="24"/>
          <w:szCs w:val="24"/>
        </w:rPr>
        <w:t xml:space="preserve"> </w:t>
      </w:r>
      <w:r w:rsidRPr="002E409F">
        <w:rPr>
          <w:rFonts w:asciiTheme="majorBidi" w:hAnsiTheme="majorBidi" w:cstheme="majorBidi"/>
          <w:sz w:val="24"/>
          <w:szCs w:val="24"/>
        </w:rPr>
        <w:t>station de base .</w:t>
      </w:r>
      <w:r>
        <w:rPr>
          <w:rFonts w:asciiTheme="majorBidi" w:hAnsiTheme="majorBidi" w:cstheme="majorBidi"/>
          <w:sz w:val="24"/>
          <w:szCs w:val="24"/>
        </w:rPr>
        <w:t xml:space="preserve"> </w:t>
      </w:r>
      <w:r w:rsidRPr="002E409F">
        <w:rPr>
          <w:rFonts w:asciiTheme="majorBidi" w:hAnsiTheme="majorBidi" w:cstheme="majorBidi"/>
          <w:sz w:val="24"/>
          <w:szCs w:val="24"/>
        </w:rPr>
        <w:t>Le même signal est envoyé par les deux secteurs au mobile</w:t>
      </w:r>
      <w:r w:rsidR="005324FB">
        <w:rPr>
          <w:rFonts w:asciiTheme="majorBidi" w:hAnsiTheme="majorBidi" w:cstheme="majorBidi"/>
          <w:sz w:val="24"/>
          <w:szCs w:val="24"/>
        </w:rPr>
        <w:t xml:space="preserve"> [6]</w:t>
      </w:r>
    </w:p>
    <w:p w:rsidR="002E409F" w:rsidRPr="008A78E1" w:rsidRDefault="002E409F" w:rsidP="002E409F">
      <w:pPr>
        <w:autoSpaceDE w:val="0"/>
        <w:autoSpaceDN w:val="0"/>
        <w:adjustRightInd w:val="0"/>
        <w:spacing w:after="0"/>
        <w:jc w:val="both"/>
        <w:rPr>
          <w:rFonts w:asciiTheme="majorBidi" w:hAnsiTheme="majorBidi" w:cstheme="majorBidi"/>
          <w:sz w:val="28"/>
          <w:szCs w:val="28"/>
        </w:rPr>
      </w:pPr>
    </w:p>
    <w:p w:rsidR="00352D7A" w:rsidRDefault="00352D7A" w:rsidP="00352D7A">
      <w:pPr>
        <w:autoSpaceDE w:val="0"/>
        <w:autoSpaceDN w:val="0"/>
        <w:adjustRightInd w:val="0"/>
        <w:spacing w:after="0" w:line="360" w:lineRule="auto"/>
        <w:jc w:val="both"/>
        <w:rPr>
          <w:rFonts w:asciiTheme="majorBidi" w:hAnsiTheme="majorBidi" w:cstheme="majorBidi"/>
          <w:b/>
          <w:bCs/>
          <w:sz w:val="24"/>
          <w:szCs w:val="24"/>
          <w:u w:val="single"/>
        </w:rPr>
      </w:pPr>
    </w:p>
    <w:p w:rsidR="00A01783" w:rsidRPr="007172BD" w:rsidRDefault="00457EB1" w:rsidP="00B97140">
      <w:pPr>
        <w:autoSpaceDE w:val="0"/>
        <w:autoSpaceDN w:val="0"/>
        <w:adjustRightInd w:val="0"/>
        <w:spacing w:after="0" w:line="360" w:lineRule="auto"/>
        <w:ind w:left="2832" w:firstLine="708"/>
        <w:jc w:val="right"/>
        <w:rPr>
          <w:rFonts w:asciiTheme="majorBidi" w:hAnsiTheme="majorBidi" w:cstheme="majorBidi"/>
          <w:b/>
          <w:bCs/>
          <w:sz w:val="24"/>
          <w:szCs w:val="24"/>
        </w:rPr>
      </w:pPr>
      <w:r w:rsidRPr="007172BD">
        <w:rPr>
          <w:rFonts w:asciiTheme="majorBidi" w:hAnsiTheme="majorBidi" w:cstheme="majorBidi"/>
          <w:b/>
          <w:bCs/>
          <w:sz w:val="24"/>
          <w:szCs w:val="24"/>
        </w:rPr>
        <w:t xml:space="preserve">Figure </w:t>
      </w:r>
      <w:r w:rsidR="00915842">
        <w:rPr>
          <w:rFonts w:asciiTheme="majorBidi" w:hAnsiTheme="majorBidi" w:cstheme="majorBidi"/>
          <w:b/>
          <w:bCs/>
          <w:sz w:val="24"/>
          <w:szCs w:val="24"/>
        </w:rPr>
        <w:t>2.9</w:t>
      </w:r>
      <w:r w:rsidR="00352D7A" w:rsidRPr="007172BD">
        <w:rPr>
          <w:rFonts w:asciiTheme="majorBidi" w:hAnsiTheme="majorBidi" w:cstheme="majorBidi"/>
          <w:b/>
          <w:bCs/>
          <w:sz w:val="24"/>
          <w:szCs w:val="24"/>
        </w:rPr>
        <w:t xml:space="preserve"> : « softer handover»</w:t>
      </w:r>
    </w:p>
    <w:p w:rsidR="00B97140" w:rsidRPr="00B97140" w:rsidRDefault="00B97140" w:rsidP="00B97140">
      <w:pPr>
        <w:autoSpaceDE w:val="0"/>
        <w:autoSpaceDN w:val="0"/>
        <w:adjustRightInd w:val="0"/>
        <w:spacing w:after="0" w:line="360" w:lineRule="auto"/>
        <w:ind w:left="2832" w:firstLine="708"/>
        <w:jc w:val="right"/>
        <w:rPr>
          <w:rFonts w:asciiTheme="majorBidi" w:hAnsiTheme="majorBidi" w:cstheme="majorBidi"/>
          <w:b/>
          <w:bCs/>
          <w:sz w:val="24"/>
          <w:szCs w:val="24"/>
          <w:u w:val="single"/>
        </w:rPr>
      </w:pPr>
    </w:p>
    <w:p w:rsidR="00B97140" w:rsidRPr="00B97140" w:rsidRDefault="00B97140" w:rsidP="00B97140">
      <w:pPr>
        <w:autoSpaceDE w:val="0"/>
        <w:autoSpaceDN w:val="0"/>
        <w:adjustRightInd w:val="0"/>
        <w:spacing w:after="0" w:line="360" w:lineRule="auto"/>
        <w:rPr>
          <w:rFonts w:ascii="Times New Roman" w:hAnsi="Times New Roman" w:cs="Times New Roman"/>
          <w:b/>
          <w:bCs/>
          <w:sz w:val="24"/>
          <w:szCs w:val="24"/>
        </w:rPr>
      </w:pPr>
      <w:r w:rsidRPr="00B97140">
        <w:rPr>
          <w:rFonts w:ascii="Times New Roman" w:hAnsi="Times New Roman" w:cs="Times New Roman"/>
          <w:b/>
          <w:bCs/>
          <w:i/>
          <w:iCs/>
          <w:sz w:val="24"/>
          <w:szCs w:val="24"/>
          <w:u w:val="single"/>
        </w:rPr>
        <w:t>2.6.2 Le Soft handover</w:t>
      </w:r>
      <w:r w:rsidRPr="00B97140">
        <w:rPr>
          <w:rFonts w:ascii="Times New Roman" w:hAnsi="Times New Roman" w:cs="Times New Roman"/>
          <w:b/>
          <w:bCs/>
          <w:sz w:val="24"/>
          <w:szCs w:val="24"/>
        </w:rPr>
        <w:t xml:space="preserve"> :</w:t>
      </w:r>
    </w:p>
    <w:p w:rsidR="00E61B4E" w:rsidRDefault="00B97140" w:rsidP="00B97140">
      <w:pPr>
        <w:autoSpaceDE w:val="0"/>
        <w:autoSpaceDN w:val="0"/>
        <w:adjustRightInd w:val="0"/>
        <w:spacing w:after="0" w:line="360" w:lineRule="auto"/>
        <w:jc w:val="both"/>
        <w:rPr>
          <w:rFonts w:asciiTheme="majorBidi" w:hAnsiTheme="majorBidi" w:cstheme="majorBidi"/>
          <w:sz w:val="24"/>
          <w:szCs w:val="24"/>
        </w:rPr>
      </w:pPr>
      <w:r w:rsidRPr="00B97140">
        <w:rPr>
          <w:rFonts w:ascii="Times New Roman" w:hAnsi="Times New Roman" w:cs="Times New Roman"/>
          <w:sz w:val="24"/>
          <w:szCs w:val="24"/>
        </w:rPr>
        <w:t xml:space="preserve">         </w:t>
      </w:r>
      <w:r w:rsidRPr="00B97140">
        <w:rPr>
          <w:rFonts w:asciiTheme="majorBidi" w:hAnsiTheme="majorBidi" w:cstheme="majorBidi"/>
          <w:sz w:val="24"/>
          <w:szCs w:val="24"/>
        </w:rPr>
        <w:t>Le mobile est cette fois dans la zone de couverture qui est commune à deux stations de base. Les communications utilisent deux canaux différents, un pour chacune des deux</w:t>
      </w:r>
      <w:r>
        <w:rPr>
          <w:rFonts w:asciiTheme="majorBidi" w:hAnsiTheme="majorBidi" w:cstheme="majorBidi"/>
          <w:sz w:val="24"/>
          <w:szCs w:val="24"/>
        </w:rPr>
        <w:t xml:space="preserve"> </w:t>
      </w:r>
      <w:r w:rsidRPr="00B97140">
        <w:rPr>
          <w:rFonts w:asciiTheme="majorBidi" w:hAnsiTheme="majorBidi" w:cstheme="majorBidi"/>
          <w:sz w:val="24"/>
          <w:szCs w:val="24"/>
        </w:rPr>
        <w:t xml:space="preserve">stations. Du côté </w:t>
      </w:r>
    </w:p>
    <w:p w:rsidR="00E61B4E" w:rsidRDefault="00B97140" w:rsidP="00D15BAB">
      <w:pPr>
        <w:autoSpaceDE w:val="0"/>
        <w:autoSpaceDN w:val="0"/>
        <w:adjustRightInd w:val="0"/>
        <w:spacing w:after="0" w:line="360" w:lineRule="auto"/>
        <w:jc w:val="both"/>
        <w:rPr>
          <w:rFonts w:asciiTheme="majorBidi" w:hAnsiTheme="majorBidi" w:cstheme="majorBidi"/>
          <w:sz w:val="24"/>
          <w:szCs w:val="24"/>
        </w:rPr>
      </w:pPr>
      <w:r w:rsidRPr="00B97140">
        <w:rPr>
          <w:rFonts w:asciiTheme="majorBidi" w:hAnsiTheme="majorBidi" w:cstheme="majorBidi"/>
          <w:sz w:val="24"/>
          <w:szCs w:val="24"/>
        </w:rPr>
        <w:t>du mobile, il n’y a pas de différence avec un softer handover.</w:t>
      </w:r>
      <w:r>
        <w:rPr>
          <w:rFonts w:asciiTheme="majorBidi" w:hAnsiTheme="majorBidi" w:cstheme="majorBidi"/>
          <w:sz w:val="24"/>
          <w:szCs w:val="24"/>
        </w:rPr>
        <w:t xml:space="preserve"> </w:t>
      </w:r>
      <w:r w:rsidRPr="00B97140">
        <w:rPr>
          <w:rFonts w:asciiTheme="majorBidi" w:hAnsiTheme="majorBidi" w:cstheme="majorBidi"/>
          <w:sz w:val="24"/>
          <w:szCs w:val="24"/>
        </w:rPr>
        <w:t xml:space="preserve"> Dans le sens montant, par contre, les données sont</w:t>
      </w:r>
      <w:r>
        <w:rPr>
          <w:rFonts w:asciiTheme="majorBidi" w:hAnsiTheme="majorBidi" w:cstheme="majorBidi"/>
          <w:sz w:val="24"/>
          <w:szCs w:val="24"/>
        </w:rPr>
        <w:t xml:space="preserve"> </w:t>
      </w:r>
      <w:r w:rsidRPr="00B97140">
        <w:rPr>
          <w:rFonts w:asciiTheme="majorBidi" w:hAnsiTheme="majorBidi" w:cstheme="majorBidi"/>
          <w:sz w:val="24"/>
          <w:szCs w:val="24"/>
        </w:rPr>
        <w:t>combinées au niveau du contrôleur de</w:t>
      </w:r>
      <w:r>
        <w:rPr>
          <w:rFonts w:asciiTheme="majorBidi" w:hAnsiTheme="majorBidi" w:cstheme="majorBidi"/>
          <w:sz w:val="24"/>
          <w:szCs w:val="24"/>
        </w:rPr>
        <w:t xml:space="preserve"> </w:t>
      </w:r>
      <w:r w:rsidRPr="00B97140">
        <w:rPr>
          <w:rFonts w:asciiTheme="majorBidi" w:hAnsiTheme="majorBidi" w:cstheme="majorBidi"/>
          <w:sz w:val="24"/>
          <w:szCs w:val="24"/>
        </w:rPr>
        <w:t xml:space="preserve"> réseau radio (RNC) et non plus de la station de base. Cela permet de sélectionner la meilleure </w:t>
      </w:r>
      <w:r>
        <w:rPr>
          <w:rFonts w:asciiTheme="majorBidi" w:hAnsiTheme="majorBidi" w:cstheme="majorBidi"/>
          <w:sz w:val="24"/>
          <w:szCs w:val="24"/>
        </w:rPr>
        <w:t xml:space="preserve"> </w:t>
      </w:r>
      <w:r w:rsidRPr="00B97140">
        <w:rPr>
          <w:rFonts w:asciiTheme="majorBidi" w:hAnsiTheme="majorBidi" w:cstheme="majorBidi"/>
          <w:sz w:val="24"/>
          <w:szCs w:val="24"/>
        </w:rPr>
        <w:t>trame parmi celles qu</w:t>
      </w:r>
      <w:r>
        <w:rPr>
          <w:rFonts w:asciiTheme="majorBidi" w:hAnsiTheme="majorBidi" w:cstheme="majorBidi"/>
          <w:sz w:val="24"/>
          <w:szCs w:val="24"/>
        </w:rPr>
        <w:t>i sont reçues</w:t>
      </w:r>
      <w:r w:rsidR="005324FB">
        <w:rPr>
          <w:rFonts w:asciiTheme="majorBidi" w:hAnsiTheme="majorBidi" w:cstheme="majorBidi"/>
          <w:sz w:val="24"/>
          <w:szCs w:val="24"/>
        </w:rPr>
        <w:t xml:space="preserve"> [6]</w:t>
      </w:r>
      <w:r>
        <w:rPr>
          <w:rFonts w:asciiTheme="majorBidi" w:hAnsiTheme="majorBidi" w:cstheme="majorBidi"/>
          <w:sz w:val="24"/>
          <w:szCs w:val="24"/>
        </w:rPr>
        <w:t>.</w:t>
      </w:r>
    </w:p>
    <w:p w:rsidR="00E61B4E" w:rsidRDefault="00E61B4E" w:rsidP="00B97140">
      <w:pPr>
        <w:autoSpaceDE w:val="0"/>
        <w:autoSpaceDN w:val="0"/>
        <w:adjustRightInd w:val="0"/>
        <w:spacing w:after="0" w:line="360" w:lineRule="auto"/>
        <w:jc w:val="both"/>
        <w:rPr>
          <w:rFonts w:asciiTheme="majorBidi" w:hAnsiTheme="majorBidi" w:cstheme="majorBidi"/>
          <w:sz w:val="24"/>
          <w:szCs w:val="24"/>
        </w:rPr>
      </w:pPr>
    </w:p>
    <w:p w:rsidR="00E61B4E" w:rsidRPr="00B97140" w:rsidRDefault="00E61B4E" w:rsidP="00B97140">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noProof/>
          <w:sz w:val="24"/>
          <w:szCs w:val="24"/>
          <w:lang w:eastAsia="fr-FR"/>
        </w:rPr>
        <w:drawing>
          <wp:anchor distT="0" distB="0" distL="114300" distR="114300" simplePos="0" relativeHeight="251664384" behindDoc="0" locked="0" layoutInCell="1" allowOverlap="1">
            <wp:simplePos x="0" y="0"/>
            <wp:positionH relativeFrom="column">
              <wp:posOffset>1572895</wp:posOffset>
            </wp:positionH>
            <wp:positionV relativeFrom="paragraph">
              <wp:posOffset>-50165</wp:posOffset>
            </wp:positionV>
            <wp:extent cx="3431540" cy="1971675"/>
            <wp:effectExtent l="19050" t="0" r="0" b="0"/>
            <wp:wrapThrough wrapText="bothSides">
              <wp:wrapPolygon edited="0">
                <wp:start x="-120" y="0"/>
                <wp:lineTo x="-120" y="21496"/>
                <wp:lineTo x="21584" y="21496"/>
                <wp:lineTo x="21584" y="0"/>
                <wp:lineTo x="-120" y="0"/>
              </wp:wrapPolygon>
            </wp:wrapThrough>
            <wp:docPr id="6" name="Image 13" descr="C:\Users\benamra\Desktop\soft.ri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enamra\Desktop\soft.rima.PNG"/>
                    <pic:cNvPicPr>
                      <a:picLocks noChangeAspect="1" noChangeArrowheads="1"/>
                    </pic:cNvPicPr>
                  </pic:nvPicPr>
                  <pic:blipFill>
                    <a:blip r:embed="rId17" cstate="print"/>
                    <a:stretch>
                      <a:fillRect/>
                    </a:stretch>
                  </pic:blipFill>
                  <pic:spPr bwMode="auto">
                    <a:xfrm>
                      <a:off x="0" y="0"/>
                      <a:ext cx="3431540" cy="1971675"/>
                    </a:xfrm>
                    <a:prstGeom prst="rect">
                      <a:avLst/>
                    </a:prstGeom>
                    <a:noFill/>
                    <a:ln w="9525">
                      <a:noFill/>
                      <a:miter lim="800000"/>
                      <a:headEnd/>
                      <a:tailEnd/>
                    </a:ln>
                  </pic:spPr>
                </pic:pic>
              </a:graphicData>
            </a:graphic>
          </wp:anchor>
        </w:drawing>
      </w:r>
    </w:p>
    <w:p w:rsidR="00E627F4" w:rsidRPr="00E627F4" w:rsidRDefault="00E627F4" w:rsidP="00E627F4">
      <w:pPr>
        <w:autoSpaceDE w:val="0"/>
        <w:autoSpaceDN w:val="0"/>
        <w:adjustRightInd w:val="0"/>
        <w:spacing w:after="0" w:line="360" w:lineRule="auto"/>
        <w:rPr>
          <w:rFonts w:ascii="Times New Roman" w:hAnsi="Times New Roman" w:cs="Times New Roman"/>
          <w:sz w:val="24"/>
          <w:szCs w:val="24"/>
        </w:rPr>
      </w:pPr>
    </w:p>
    <w:p w:rsidR="0086706B" w:rsidRPr="00E627F4" w:rsidRDefault="0086706B" w:rsidP="00E627F4">
      <w:pPr>
        <w:pStyle w:val="Default"/>
        <w:spacing w:line="360" w:lineRule="auto"/>
        <w:ind w:left="1416" w:right="100" w:firstLine="708"/>
        <w:jc w:val="right"/>
        <w:rPr>
          <w:rFonts w:ascii="Times New Roman" w:hAnsi="Times New Roman" w:cs="Times New Roman"/>
        </w:rPr>
      </w:pPr>
    </w:p>
    <w:p w:rsidR="0086706B" w:rsidRPr="00E627F4" w:rsidRDefault="00E627F4" w:rsidP="00E627F4">
      <w:pPr>
        <w:pStyle w:val="Default"/>
        <w:spacing w:line="360" w:lineRule="auto"/>
        <w:ind w:left="1416" w:right="100" w:firstLine="708"/>
        <w:jc w:val="right"/>
        <w:rPr>
          <w:rFonts w:ascii="Times New Roman" w:hAnsi="Times New Roman" w:cs="Times New Roman"/>
        </w:rPr>
      </w:pPr>
      <w:r w:rsidRPr="00E627F4">
        <w:rPr>
          <w:rFonts w:ascii="Times New Roman" w:hAnsi="Times New Roman" w:cs="Times New Roman"/>
        </w:rPr>
        <w:t xml:space="preserve">                                      </w:t>
      </w:r>
    </w:p>
    <w:p w:rsidR="0086706B" w:rsidRPr="00E627F4" w:rsidRDefault="0086706B" w:rsidP="00E627F4">
      <w:pPr>
        <w:pStyle w:val="Default"/>
        <w:spacing w:line="360" w:lineRule="auto"/>
        <w:ind w:left="1416" w:right="100" w:firstLine="708"/>
        <w:jc w:val="right"/>
        <w:rPr>
          <w:rFonts w:ascii="Times New Roman" w:hAnsi="Times New Roman" w:cs="Times New Roman"/>
        </w:rPr>
      </w:pPr>
    </w:p>
    <w:p w:rsidR="0086706B" w:rsidRPr="00E627F4" w:rsidRDefault="0086706B" w:rsidP="00E627F4">
      <w:pPr>
        <w:pStyle w:val="Default"/>
        <w:spacing w:line="360" w:lineRule="auto"/>
        <w:ind w:left="1416" w:right="100" w:firstLine="708"/>
        <w:jc w:val="both"/>
        <w:rPr>
          <w:rFonts w:ascii="Times New Roman" w:hAnsi="Times New Roman" w:cs="Times New Roman"/>
        </w:rPr>
      </w:pPr>
    </w:p>
    <w:p w:rsidR="0086706B" w:rsidRPr="00E627F4" w:rsidRDefault="0086706B" w:rsidP="00E627F4">
      <w:pPr>
        <w:pStyle w:val="Default"/>
        <w:spacing w:line="360" w:lineRule="auto"/>
        <w:ind w:left="1416" w:right="100" w:firstLine="708"/>
        <w:jc w:val="both"/>
        <w:rPr>
          <w:rFonts w:ascii="Times New Roman" w:hAnsi="Times New Roman" w:cs="Times New Roman"/>
        </w:rPr>
      </w:pPr>
    </w:p>
    <w:p w:rsidR="00E61B4E" w:rsidRPr="00E61B4E" w:rsidRDefault="00E61B4E" w:rsidP="00E61B4E">
      <w:pPr>
        <w:pStyle w:val="Default"/>
        <w:spacing w:line="360" w:lineRule="auto"/>
        <w:ind w:right="100"/>
        <w:rPr>
          <w:rFonts w:ascii="Times New Roman" w:hAnsi="Times New Roman" w:cs="Times New Roman"/>
        </w:rPr>
      </w:pPr>
    </w:p>
    <w:p w:rsidR="0086706B" w:rsidRDefault="00915842" w:rsidP="00E61B4E">
      <w:pPr>
        <w:pStyle w:val="Default"/>
        <w:spacing w:line="360" w:lineRule="auto"/>
        <w:ind w:left="1416" w:right="100" w:firstLine="708"/>
        <w:jc w:val="center"/>
        <w:rPr>
          <w:rFonts w:ascii="Times New Roman" w:hAnsi="Times New Roman" w:cs="Times New Roman"/>
          <w:b/>
          <w:bCs/>
        </w:rPr>
      </w:pPr>
      <w:r>
        <w:rPr>
          <w:rFonts w:ascii="Times New Roman" w:hAnsi="Times New Roman" w:cs="Times New Roman"/>
          <w:b/>
          <w:bCs/>
        </w:rPr>
        <w:t>Figure 2.10</w:t>
      </w:r>
      <w:r w:rsidR="00E61B4E" w:rsidRPr="007172BD">
        <w:rPr>
          <w:rFonts w:ascii="Times New Roman" w:hAnsi="Times New Roman" w:cs="Times New Roman"/>
          <w:b/>
          <w:bCs/>
        </w:rPr>
        <w:t xml:space="preserve"> : « softer handover»</w:t>
      </w:r>
    </w:p>
    <w:p w:rsidR="00492F85" w:rsidRPr="007172BD" w:rsidRDefault="00492F85" w:rsidP="00D15BAB">
      <w:pPr>
        <w:pStyle w:val="Default"/>
        <w:spacing w:line="360" w:lineRule="auto"/>
        <w:ind w:right="100"/>
        <w:rPr>
          <w:rFonts w:ascii="Times New Roman" w:hAnsi="Times New Roman" w:cs="Times New Roman"/>
          <w:b/>
          <w:bCs/>
        </w:rPr>
      </w:pPr>
    </w:p>
    <w:p w:rsidR="0086706B" w:rsidRPr="00E61B4E" w:rsidRDefault="0086706B" w:rsidP="00E627F4">
      <w:pPr>
        <w:pStyle w:val="Default"/>
        <w:spacing w:line="360" w:lineRule="auto"/>
        <w:ind w:left="1416" w:right="100" w:firstLine="708"/>
        <w:jc w:val="both"/>
        <w:rPr>
          <w:rFonts w:ascii="Times New Roman" w:hAnsi="Times New Roman" w:cs="Times New Roman"/>
          <w:color w:val="0D0D0D" w:themeColor="text1" w:themeTint="F2"/>
        </w:rPr>
      </w:pPr>
    </w:p>
    <w:p w:rsidR="00E61B4E" w:rsidRPr="00E61B4E" w:rsidRDefault="00B770EA" w:rsidP="00E61B4E">
      <w:pPr>
        <w:spacing w:line="360" w:lineRule="auto"/>
        <w:jc w:val="both"/>
        <w:rPr>
          <w:rFonts w:asciiTheme="majorBidi" w:hAnsiTheme="majorBidi" w:cstheme="majorBidi"/>
          <w:b/>
          <w:bCs/>
          <w:color w:val="FF0000"/>
          <w:sz w:val="24"/>
          <w:szCs w:val="24"/>
        </w:rPr>
      </w:pPr>
      <w:r>
        <w:rPr>
          <w:rFonts w:asciiTheme="majorBidi" w:hAnsiTheme="majorBidi" w:cstheme="majorBidi"/>
          <w:b/>
          <w:bCs/>
          <w:color w:val="0D0D0D" w:themeColor="text1" w:themeTint="F2"/>
          <w:sz w:val="24"/>
          <w:szCs w:val="24"/>
        </w:rPr>
        <w:t>3</w:t>
      </w:r>
      <w:r w:rsidR="00E61B4E" w:rsidRPr="00E61B4E">
        <w:rPr>
          <w:rFonts w:asciiTheme="majorBidi" w:hAnsiTheme="majorBidi" w:cstheme="majorBidi"/>
          <w:b/>
          <w:bCs/>
          <w:color w:val="0D0D0D" w:themeColor="text1" w:themeTint="F2"/>
          <w:sz w:val="24"/>
          <w:szCs w:val="24"/>
        </w:rPr>
        <w:t>.7 Les services de l’UMTS :</w:t>
      </w:r>
    </w:p>
    <w:p w:rsidR="00E61B4E" w:rsidRPr="00B770EA" w:rsidRDefault="00B770EA" w:rsidP="00E61B4E">
      <w:pPr>
        <w:spacing w:line="360" w:lineRule="auto"/>
        <w:jc w:val="both"/>
        <w:rPr>
          <w:rFonts w:asciiTheme="majorBidi" w:hAnsiTheme="majorBidi" w:cstheme="majorBidi"/>
          <w:b/>
          <w:bCs/>
          <w:i/>
          <w:iCs/>
          <w:sz w:val="24"/>
          <w:szCs w:val="24"/>
          <w:u w:val="single"/>
        </w:rPr>
      </w:pPr>
      <w:r w:rsidRPr="00B770EA">
        <w:rPr>
          <w:rFonts w:asciiTheme="majorBidi" w:hAnsiTheme="majorBidi" w:cstheme="majorBidi"/>
          <w:b/>
          <w:bCs/>
          <w:i/>
          <w:iCs/>
          <w:sz w:val="24"/>
          <w:szCs w:val="24"/>
          <w:u w:val="single"/>
        </w:rPr>
        <w:t>3</w:t>
      </w:r>
      <w:r w:rsidR="00E61B4E" w:rsidRPr="00B770EA">
        <w:rPr>
          <w:rFonts w:asciiTheme="majorBidi" w:hAnsiTheme="majorBidi" w:cstheme="majorBidi"/>
          <w:b/>
          <w:bCs/>
          <w:i/>
          <w:iCs/>
          <w:sz w:val="24"/>
          <w:szCs w:val="24"/>
          <w:u w:val="single"/>
        </w:rPr>
        <w:t>.7.1 Services offerts :</w:t>
      </w:r>
    </w:p>
    <w:p w:rsidR="00E61B4E" w:rsidRDefault="00E61B4E" w:rsidP="00E61B4E">
      <w:pPr>
        <w:autoSpaceDE w:val="0"/>
        <w:autoSpaceDN w:val="0"/>
        <w:adjustRightInd w:val="0"/>
        <w:spacing w:after="0" w:line="360" w:lineRule="auto"/>
        <w:jc w:val="both"/>
        <w:rPr>
          <w:rFonts w:asciiTheme="majorBidi" w:hAnsiTheme="majorBidi" w:cstheme="majorBidi"/>
          <w:sz w:val="24"/>
          <w:szCs w:val="24"/>
        </w:rPr>
      </w:pPr>
      <w:r w:rsidRPr="00E61B4E">
        <w:rPr>
          <w:rFonts w:asciiTheme="majorBidi" w:hAnsiTheme="majorBidi" w:cstheme="majorBidi"/>
          <w:sz w:val="24"/>
          <w:szCs w:val="24"/>
        </w:rPr>
        <w:t xml:space="preserve">          Du fait de la place très large occupée par les systèmes de deuxième génération, l’arrivée d’un nouveau système ne peut pas ignorer l’existant, notamment en matière de services offerts. Ainsi, une certaine compatibilité est assurée entre l’offre de services sur un réseau GSM et l’offre sur un réseau UMTS. Dés la mise en place de la première phase de l’UMTS, l’ensemble des services définis dans le GSM est supporté. Des services spécifiques</w:t>
      </w:r>
      <w:r>
        <w:rPr>
          <w:rFonts w:asciiTheme="majorBidi" w:hAnsiTheme="majorBidi" w:cstheme="majorBidi"/>
          <w:sz w:val="24"/>
          <w:szCs w:val="24"/>
        </w:rPr>
        <w:t xml:space="preserve"> c</w:t>
      </w:r>
      <w:r w:rsidRPr="00E61B4E">
        <w:rPr>
          <w:rFonts w:asciiTheme="majorBidi" w:hAnsiTheme="majorBidi" w:cstheme="majorBidi"/>
          <w:sz w:val="24"/>
          <w:szCs w:val="24"/>
        </w:rPr>
        <w:t>ommencent à apparaître, mais les services existant sur les réseaux GSM sont tous conservés, que ce soit en mode paquet. Ce qui est nouveau, par contre, c’est la définition de classes de qualité de services et la négociation de la qualité de service (QoS : Quality of Service). Non seulement les services proposés sont rangés dans des classes de qualité en fonction des paramètres importants de leur fourniture, comme le temps de transfert acceptable, par exemple, mais la qualité de service peut varier en fonction des ressources radio disponibles,</w:t>
      </w:r>
      <w:r>
        <w:rPr>
          <w:rFonts w:asciiTheme="majorBidi" w:hAnsiTheme="majorBidi" w:cstheme="majorBidi"/>
          <w:sz w:val="24"/>
          <w:szCs w:val="24"/>
        </w:rPr>
        <w:t xml:space="preserve"> </w:t>
      </w:r>
      <w:r w:rsidRPr="00E61B4E">
        <w:rPr>
          <w:rFonts w:asciiTheme="majorBidi" w:hAnsiTheme="majorBidi" w:cstheme="majorBidi"/>
          <w:sz w:val="24"/>
          <w:szCs w:val="24"/>
        </w:rPr>
        <w:t>de la couverture radioélectrique du lieu , …etc.</w:t>
      </w:r>
    </w:p>
    <w:p w:rsidR="00F80D69" w:rsidRDefault="00F80D69" w:rsidP="00E61B4E">
      <w:pPr>
        <w:autoSpaceDE w:val="0"/>
        <w:autoSpaceDN w:val="0"/>
        <w:adjustRightInd w:val="0"/>
        <w:spacing w:after="0" w:line="360" w:lineRule="auto"/>
        <w:jc w:val="both"/>
        <w:rPr>
          <w:rFonts w:asciiTheme="majorBidi" w:hAnsiTheme="majorBidi" w:cstheme="majorBidi"/>
          <w:sz w:val="24"/>
          <w:szCs w:val="24"/>
        </w:rPr>
      </w:pPr>
    </w:p>
    <w:p w:rsidR="00F80D69" w:rsidRDefault="00F80D69" w:rsidP="00E61B4E">
      <w:pPr>
        <w:autoSpaceDE w:val="0"/>
        <w:autoSpaceDN w:val="0"/>
        <w:adjustRightInd w:val="0"/>
        <w:spacing w:after="0" w:line="360" w:lineRule="auto"/>
        <w:jc w:val="both"/>
        <w:rPr>
          <w:rFonts w:asciiTheme="majorBidi" w:hAnsiTheme="majorBidi" w:cstheme="majorBidi"/>
          <w:sz w:val="24"/>
          <w:szCs w:val="24"/>
        </w:rPr>
      </w:pPr>
    </w:p>
    <w:p w:rsidR="00D15BAB" w:rsidRDefault="00D15BAB" w:rsidP="00E61B4E">
      <w:pPr>
        <w:autoSpaceDE w:val="0"/>
        <w:autoSpaceDN w:val="0"/>
        <w:adjustRightInd w:val="0"/>
        <w:spacing w:after="0" w:line="360" w:lineRule="auto"/>
        <w:jc w:val="both"/>
        <w:rPr>
          <w:rFonts w:asciiTheme="majorBidi" w:hAnsiTheme="majorBidi" w:cstheme="majorBidi"/>
          <w:sz w:val="24"/>
          <w:szCs w:val="24"/>
        </w:rPr>
      </w:pPr>
    </w:p>
    <w:p w:rsidR="00F80D69" w:rsidRDefault="00F80D69" w:rsidP="00E61B4E">
      <w:pPr>
        <w:spacing w:line="360" w:lineRule="auto"/>
        <w:jc w:val="both"/>
        <w:rPr>
          <w:rFonts w:ascii="Times New Roman" w:hAnsi="Times New Roman" w:cs="Times New Roman"/>
          <w:b/>
          <w:bCs/>
          <w:i/>
          <w:iCs/>
          <w:sz w:val="24"/>
          <w:szCs w:val="24"/>
          <w:u w:val="single"/>
        </w:rPr>
      </w:pPr>
    </w:p>
    <w:p w:rsidR="00E61B4E" w:rsidRPr="00E61B4E" w:rsidRDefault="00B770EA" w:rsidP="00E61B4E">
      <w:pPr>
        <w:spacing w:line="360" w:lineRule="auto"/>
        <w:jc w:val="both"/>
        <w:rPr>
          <w:rFonts w:ascii="Times New Roman" w:hAnsi="Times New Roman" w:cs="Times New Roman"/>
          <w:b/>
          <w:bCs/>
          <w:i/>
          <w:iCs/>
          <w:sz w:val="24"/>
          <w:szCs w:val="24"/>
          <w:u w:val="single"/>
        </w:rPr>
      </w:pPr>
      <w:r>
        <w:rPr>
          <w:rFonts w:ascii="Times New Roman" w:hAnsi="Times New Roman" w:cs="Times New Roman"/>
          <w:b/>
          <w:bCs/>
          <w:i/>
          <w:iCs/>
          <w:sz w:val="24"/>
          <w:szCs w:val="24"/>
          <w:u w:val="single"/>
        </w:rPr>
        <w:t>3</w:t>
      </w:r>
      <w:r w:rsidR="00E61B4E" w:rsidRPr="00E61B4E">
        <w:rPr>
          <w:rFonts w:ascii="Times New Roman" w:hAnsi="Times New Roman" w:cs="Times New Roman"/>
          <w:b/>
          <w:bCs/>
          <w:i/>
          <w:iCs/>
          <w:sz w:val="24"/>
          <w:szCs w:val="24"/>
          <w:u w:val="single"/>
        </w:rPr>
        <w:t>.7.2 Classes de qualité de service :</w:t>
      </w:r>
    </w:p>
    <w:p w:rsidR="00E61B4E" w:rsidRPr="00E61B4E" w:rsidRDefault="00E61B4E" w:rsidP="00F80D69">
      <w:pPr>
        <w:autoSpaceDE w:val="0"/>
        <w:autoSpaceDN w:val="0"/>
        <w:adjustRightInd w:val="0"/>
        <w:spacing w:after="0" w:line="360" w:lineRule="auto"/>
        <w:ind w:firstLine="708"/>
        <w:jc w:val="both"/>
        <w:rPr>
          <w:rFonts w:ascii="Times New Roman" w:hAnsi="Times New Roman" w:cs="Times New Roman"/>
          <w:sz w:val="24"/>
          <w:szCs w:val="24"/>
        </w:rPr>
      </w:pPr>
      <w:r w:rsidRPr="00E61B4E">
        <w:rPr>
          <w:rFonts w:ascii="Times New Roman" w:hAnsi="Times New Roman" w:cs="Times New Roman"/>
          <w:sz w:val="24"/>
          <w:szCs w:val="24"/>
        </w:rPr>
        <w:t>Afin de couvrir l’ensemble des besoins présents et futurs des services envisagés pour l’UMTS, quatre classes ont été définies afin de regrouper les services en fonction de leurs contraintes respectives. Les principales contraintes retenues pour la définition des classes de services de l’UMTS sont les suivantes :</w:t>
      </w:r>
    </w:p>
    <w:p w:rsidR="00E61B4E" w:rsidRPr="00E61B4E" w:rsidRDefault="00E61B4E" w:rsidP="00E61B4E">
      <w:pPr>
        <w:autoSpaceDE w:val="0"/>
        <w:autoSpaceDN w:val="0"/>
        <w:adjustRightInd w:val="0"/>
        <w:spacing w:after="0" w:line="360" w:lineRule="auto"/>
        <w:jc w:val="both"/>
        <w:rPr>
          <w:rFonts w:ascii="Times New Roman" w:hAnsi="Times New Roman" w:cs="Times New Roman"/>
          <w:sz w:val="24"/>
          <w:szCs w:val="24"/>
        </w:rPr>
      </w:pPr>
      <w:r w:rsidRPr="00E61B4E">
        <w:rPr>
          <w:rFonts w:ascii="Times New Roman" w:hAnsi="Times New Roman" w:cs="Times New Roman"/>
          <w:sz w:val="24"/>
          <w:szCs w:val="24"/>
        </w:rPr>
        <w:t>- Le déla</w:t>
      </w:r>
      <w:r w:rsidR="005324FB">
        <w:rPr>
          <w:rFonts w:ascii="Times New Roman" w:hAnsi="Times New Roman" w:cs="Times New Roman"/>
          <w:sz w:val="24"/>
          <w:szCs w:val="24"/>
        </w:rPr>
        <w:t>i de transfert de l’information.</w:t>
      </w:r>
    </w:p>
    <w:p w:rsidR="00E61B4E" w:rsidRPr="00E61B4E" w:rsidRDefault="00E61B4E" w:rsidP="00E61B4E">
      <w:pPr>
        <w:autoSpaceDE w:val="0"/>
        <w:autoSpaceDN w:val="0"/>
        <w:adjustRightInd w:val="0"/>
        <w:spacing w:after="0" w:line="360" w:lineRule="auto"/>
        <w:jc w:val="both"/>
        <w:rPr>
          <w:rFonts w:ascii="Times New Roman" w:hAnsi="Times New Roman" w:cs="Times New Roman"/>
          <w:sz w:val="24"/>
          <w:szCs w:val="24"/>
        </w:rPr>
      </w:pPr>
      <w:r w:rsidRPr="00E61B4E">
        <w:rPr>
          <w:rFonts w:ascii="Times New Roman" w:hAnsi="Times New Roman" w:cs="Times New Roman"/>
          <w:sz w:val="24"/>
          <w:szCs w:val="24"/>
        </w:rPr>
        <w:t>- La variation du déla</w:t>
      </w:r>
      <w:r w:rsidR="005324FB">
        <w:rPr>
          <w:rFonts w:ascii="Times New Roman" w:hAnsi="Times New Roman" w:cs="Times New Roman"/>
          <w:sz w:val="24"/>
          <w:szCs w:val="24"/>
        </w:rPr>
        <w:t>i de transfert des informations.</w:t>
      </w:r>
    </w:p>
    <w:p w:rsidR="00E61B4E" w:rsidRPr="00E61B4E" w:rsidRDefault="00E61B4E" w:rsidP="00E61B4E">
      <w:pPr>
        <w:autoSpaceDE w:val="0"/>
        <w:autoSpaceDN w:val="0"/>
        <w:adjustRightInd w:val="0"/>
        <w:spacing w:after="0" w:line="360" w:lineRule="auto"/>
        <w:jc w:val="both"/>
        <w:rPr>
          <w:rFonts w:ascii="Times New Roman" w:hAnsi="Times New Roman" w:cs="Times New Roman"/>
          <w:sz w:val="24"/>
          <w:szCs w:val="24"/>
        </w:rPr>
      </w:pPr>
      <w:r w:rsidRPr="00E61B4E">
        <w:rPr>
          <w:rFonts w:ascii="Times New Roman" w:hAnsi="Times New Roman" w:cs="Times New Roman"/>
          <w:sz w:val="24"/>
          <w:szCs w:val="24"/>
        </w:rPr>
        <w:t>- La tolérance aux erreurs de transmission.</w:t>
      </w:r>
    </w:p>
    <w:p w:rsidR="00E61B4E" w:rsidRPr="00E61B4E" w:rsidRDefault="00E61B4E" w:rsidP="00E61B4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1B4E">
        <w:rPr>
          <w:rFonts w:ascii="Times New Roman" w:hAnsi="Times New Roman" w:cs="Times New Roman"/>
          <w:sz w:val="24"/>
          <w:szCs w:val="24"/>
        </w:rPr>
        <w:t>Les quatre classes de services définies dans le cadre de l’UMTS peuvent se répartir en deux groupes :</w:t>
      </w:r>
    </w:p>
    <w:p w:rsidR="00E61B4E" w:rsidRPr="00E61B4E" w:rsidRDefault="00E61B4E" w:rsidP="005324FB">
      <w:pPr>
        <w:autoSpaceDE w:val="0"/>
        <w:autoSpaceDN w:val="0"/>
        <w:adjustRightInd w:val="0"/>
        <w:spacing w:after="0" w:line="360" w:lineRule="auto"/>
        <w:jc w:val="both"/>
        <w:rPr>
          <w:rFonts w:ascii="Times New Roman" w:hAnsi="Times New Roman" w:cs="Times New Roman"/>
          <w:sz w:val="24"/>
          <w:szCs w:val="24"/>
        </w:rPr>
      </w:pPr>
      <w:r w:rsidRPr="00E61B4E">
        <w:rPr>
          <w:rFonts w:ascii="Times New Roman" w:hAnsi="Times New Roman" w:cs="Times New Roman"/>
          <w:sz w:val="24"/>
          <w:szCs w:val="24"/>
        </w:rPr>
        <w:t xml:space="preserve">-Les classes A (ou </w:t>
      </w:r>
      <w:r w:rsidRPr="00E61B4E">
        <w:rPr>
          <w:rFonts w:ascii="Times New Roman" w:hAnsi="Times New Roman" w:cs="Times New Roman"/>
          <w:b/>
          <w:bCs/>
          <w:i/>
          <w:iCs/>
          <w:sz w:val="24"/>
          <w:szCs w:val="24"/>
        </w:rPr>
        <w:t>conversational</w:t>
      </w:r>
      <w:r w:rsidRPr="00E61B4E">
        <w:rPr>
          <w:rFonts w:ascii="Times New Roman" w:hAnsi="Times New Roman" w:cs="Times New Roman"/>
          <w:sz w:val="24"/>
          <w:szCs w:val="24"/>
        </w:rPr>
        <w:t xml:space="preserve">) et B (ou </w:t>
      </w:r>
      <w:r w:rsidRPr="00E61B4E">
        <w:rPr>
          <w:rFonts w:ascii="Times New Roman" w:hAnsi="Times New Roman" w:cs="Times New Roman"/>
          <w:b/>
          <w:bCs/>
          <w:i/>
          <w:iCs/>
          <w:sz w:val="24"/>
          <w:szCs w:val="24"/>
        </w:rPr>
        <w:t>streaming</w:t>
      </w:r>
      <w:r w:rsidRPr="00E61B4E">
        <w:rPr>
          <w:rFonts w:ascii="Times New Roman" w:hAnsi="Times New Roman" w:cs="Times New Roman"/>
          <w:sz w:val="24"/>
          <w:szCs w:val="24"/>
        </w:rPr>
        <w:t>) pour les applications à</w:t>
      </w:r>
      <w:r w:rsidR="005324FB">
        <w:rPr>
          <w:rFonts w:ascii="Times New Roman" w:hAnsi="Times New Roman" w:cs="Times New Roman"/>
          <w:sz w:val="24"/>
          <w:szCs w:val="24"/>
        </w:rPr>
        <w:t xml:space="preserve">  contraints temps réels [5].</w:t>
      </w:r>
    </w:p>
    <w:p w:rsidR="00E61B4E" w:rsidRPr="00E61B4E" w:rsidRDefault="00E61B4E" w:rsidP="00E61B4E">
      <w:pPr>
        <w:autoSpaceDE w:val="0"/>
        <w:autoSpaceDN w:val="0"/>
        <w:adjustRightInd w:val="0"/>
        <w:spacing w:after="0" w:line="360" w:lineRule="auto"/>
        <w:jc w:val="both"/>
        <w:rPr>
          <w:rFonts w:ascii="Times New Roman" w:hAnsi="Times New Roman" w:cs="Times New Roman"/>
          <w:sz w:val="24"/>
          <w:szCs w:val="24"/>
        </w:rPr>
      </w:pPr>
      <w:r w:rsidRPr="00E61B4E">
        <w:rPr>
          <w:rFonts w:ascii="Times New Roman" w:hAnsi="Times New Roman" w:cs="Times New Roman"/>
          <w:sz w:val="24"/>
          <w:szCs w:val="24"/>
        </w:rPr>
        <w:t xml:space="preserve">-Les classes C (ou </w:t>
      </w:r>
      <w:r w:rsidRPr="00E61B4E">
        <w:rPr>
          <w:rFonts w:ascii="Times New Roman" w:hAnsi="Times New Roman" w:cs="Times New Roman"/>
          <w:b/>
          <w:bCs/>
          <w:i/>
          <w:iCs/>
          <w:sz w:val="24"/>
          <w:szCs w:val="24"/>
        </w:rPr>
        <w:t>interactive</w:t>
      </w:r>
      <w:r w:rsidRPr="00E61B4E">
        <w:rPr>
          <w:rFonts w:ascii="Times New Roman" w:hAnsi="Times New Roman" w:cs="Times New Roman"/>
          <w:sz w:val="24"/>
          <w:szCs w:val="24"/>
        </w:rPr>
        <w:t xml:space="preserve">) et D (ou </w:t>
      </w:r>
      <w:r w:rsidRPr="00E61B4E">
        <w:rPr>
          <w:rFonts w:ascii="Times New Roman" w:hAnsi="Times New Roman" w:cs="Times New Roman"/>
          <w:b/>
          <w:bCs/>
          <w:i/>
          <w:iCs/>
          <w:sz w:val="24"/>
          <w:szCs w:val="24"/>
        </w:rPr>
        <w:t>background</w:t>
      </w:r>
      <w:r w:rsidRPr="00E61B4E">
        <w:rPr>
          <w:rFonts w:ascii="Times New Roman" w:hAnsi="Times New Roman" w:cs="Times New Roman"/>
          <w:sz w:val="24"/>
          <w:szCs w:val="24"/>
        </w:rPr>
        <w:t>) pour les applications de  données sensibles aux erreurs de transmission</w:t>
      </w:r>
      <w:r w:rsidR="005324FB">
        <w:rPr>
          <w:rFonts w:ascii="Times New Roman" w:hAnsi="Times New Roman" w:cs="Times New Roman"/>
          <w:sz w:val="24"/>
          <w:szCs w:val="24"/>
        </w:rPr>
        <w:t xml:space="preserve"> [5]</w:t>
      </w:r>
      <w:r w:rsidRPr="00E61B4E">
        <w:rPr>
          <w:rFonts w:ascii="Times New Roman" w:hAnsi="Times New Roman" w:cs="Times New Roman"/>
          <w:sz w:val="24"/>
          <w:szCs w:val="24"/>
        </w:rPr>
        <w:t>.</w:t>
      </w:r>
    </w:p>
    <w:p w:rsidR="00E61B4E" w:rsidRPr="00E61B4E" w:rsidRDefault="00E61B4E" w:rsidP="00F80D69">
      <w:pPr>
        <w:autoSpaceDE w:val="0"/>
        <w:autoSpaceDN w:val="0"/>
        <w:adjustRightInd w:val="0"/>
        <w:spacing w:after="0" w:line="360" w:lineRule="auto"/>
        <w:ind w:firstLine="708"/>
        <w:jc w:val="both"/>
        <w:rPr>
          <w:rFonts w:ascii="Times New Roman" w:hAnsi="Times New Roman" w:cs="Times New Roman"/>
          <w:sz w:val="24"/>
          <w:szCs w:val="24"/>
        </w:rPr>
      </w:pPr>
      <w:r w:rsidRPr="00E61B4E">
        <w:rPr>
          <w:rFonts w:ascii="Times New Roman" w:hAnsi="Times New Roman" w:cs="Times New Roman"/>
          <w:b/>
          <w:bCs/>
          <w:i/>
          <w:iCs/>
          <w:sz w:val="24"/>
          <w:szCs w:val="24"/>
          <w:u w:val="single"/>
        </w:rPr>
        <w:t>a) Classe A :</w:t>
      </w:r>
      <w:r w:rsidRPr="00E61B4E">
        <w:rPr>
          <w:rFonts w:ascii="Times New Roman" w:hAnsi="Times New Roman" w:cs="Times New Roman"/>
          <w:b/>
          <w:bCs/>
          <w:i/>
          <w:iCs/>
          <w:sz w:val="24"/>
          <w:szCs w:val="24"/>
        </w:rPr>
        <w:t xml:space="preserve"> </w:t>
      </w:r>
      <w:r w:rsidRPr="00E61B4E">
        <w:rPr>
          <w:rFonts w:ascii="Times New Roman" w:hAnsi="Times New Roman" w:cs="Times New Roman"/>
          <w:sz w:val="24"/>
          <w:szCs w:val="24"/>
        </w:rPr>
        <w:t>mode conversation (conversational) : cette classe regroupe les</w:t>
      </w:r>
      <w:r w:rsidR="000764F0">
        <w:rPr>
          <w:rFonts w:ascii="Times New Roman" w:hAnsi="Times New Roman" w:cs="Times New Roman"/>
          <w:sz w:val="24"/>
          <w:szCs w:val="24"/>
        </w:rPr>
        <w:t xml:space="preserve"> </w:t>
      </w:r>
      <w:r w:rsidRPr="00E61B4E">
        <w:rPr>
          <w:rFonts w:ascii="Times New Roman" w:hAnsi="Times New Roman" w:cs="Times New Roman"/>
          <w:sz w:val="24"/>
          <w:szCs w:val="24"/>
        </w:rPr>
        <w:t>applications en mode phonie et visiophonie, c’est-à-dire les conversations entre deux ou plusieurs personnes, pour ces applications la quasi-instantanéité du transfert de l’information est le paramètre essentiel. Par contre, la perception humaine tolère et corrige dans une certaine mesure les erreurs de transmission, qu’il s’agisse d’une parole déformée ou d’une image imparfaite. L’application la plus connue de la classe A est typiquement le service voix. Les communications vocales sont caractérisées par le fait que le temps de transfert doit être faible et que le trafic entre les deux utilisateurs est symétrique. Le temps de transfert maximal a été fixé par certaines évaluations, forcément subjectives, à 400ms.</w:t>
      </w:r>
    </w:p>
    <w:p w:rsidR="00E61B4E" w:rsidRPr="00E61B4E" w:rsidRDefault="00E61B4E" w:rsidP="00E61B4E">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b/>
          <w:bCs/>
          <w:i/>
          <w:iCs/>
          <w:sz w:val="24"/>
          <w:szCs w:val="24"/>
        </w:rPr>
        <w:t xml:space="preserve">     </w:t>
      </w:r>
      <w:r w:rsidRPr="00E61B4E">
        <w:rPr>
          <w:rFonts w:ascii="Times New Roman" w:hAnsi="Times New Roman" w:cs="Times New Roman"/>
          <w:b/>
          <w:bCs/>
          <w:i/>
          <w:iCs/>
          <w:sz w:val="24"/>
          <w:szCs w:val="24"/>
        </w:rPr>
        <w:t xml:space="preserve">  Exemples : </w:t>
      </w:r>
      <w:r w:rsidRPr="00E61B4E">
        <w:rPr>
          <w:rFonts w:ascii="Times New Roman" w:hAnsi="Times New Roman" w:cs="Times New Roman"/>
          <w:sz w:val="24"/>
          <w:szCs w:val="24"/>
        </w:rPr>
        <w:t xml:space="preserve">la téléphonie, la visiophonie ou des jeux vidéo constituent des services de  </w:t>
      </w:r>
      <w:r>
        <w:rPr>
          <w:rFonts w:ascii="Times New Roman" w:hAnsi="Times New Roman" w:cs="Times New Roman"/>
          <w:sz w:val="24"/>
          <w:szCs w:val="24"/>
        </w:rPr>
        <w:t xml:space="preserve">classe </w:t>
      </w:r>
      <w:r w:rsidRPr="00E61B4E">
        <w:rPr>
          <w:rFonts w:ascii="Times New Roman" w:hAnsi="Times New Roman" w:cs="Times New Roman"/>
          <w:sz w:val="24"/>
          <w:szCs w:val="24"/>
        </w:rPr>
        <w:t>A.</w:t>
      </w:r>
    </w:p>
    <w:p w:rsidR="00E61B4E" w:rsidRPr="00E61B4E" w:rsidRDefault="00E61B4E" w:rsidP="00E61B4E">
      <w:pPr>
        <w:autoSpaceDE w:val="0"/>
        <w:autoSpaceDN w:val="0"/>
        <w:adjustRightInd w:val="0"/>
        <w:spacing w:after="0" w:line="360" w:lineRule="auto"/>
        <w:jc w:val="both"/>
        <w:rPr>
          <w:rFonts w:asciiTheme="majorBidi" w:hAnsiTheme="majorBidi" w:cstheme="majorBidi"/>
          <w:sz w:val="24"/>
          <w:szCs w:val="24"/>
        </w:rPr>
      </w:pPr>
    </w:p>
    <w:p w:rsidR="0086706B" w:rsidRPr="00E627F4" w:rsidRDefault="00457EB1" w:rsidP="00457EB1">
      <w:pPr>
        <w:pStyle w:val="Default"/>
        <w:spacing w:line="360" w:lineRule="auto"/>
        <w:ind w:right="100"/>
        <w:jc w:val="both"/>
        <w:rPr>
          <w:rFonts w:ascii="Times New Roman" w:hAnsi="Times New Roman" w:cs="Times New Roman"/>
        </w:rPr>
      </w:pPr>
      <w:r>
        <w:rPr>
          <w:rFonts w:ascii="Times New Roman" w:hAnsi="Times New Roman" w:cs="Times New Roman"/>
          <w:noProof/>
          <w:lang w:eastAsia="fr-FR"/>
        </w:rPr>
        <w:drawing>
          <wp:inline distT="0" distB="0" distL="0" distR="0">
            <wp:extent cx="6262480" cy="2590525"/>
            <wp:effectExtent l="19050" t="0" r="4970" b="0"/>
            <wp:docPr id="11" name="Image 2" descr="C:\Users\benamra\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namra\Desktop\A.PNG"/>
                    <pic:cNvPicPr>
                      <a:picLocks noChangeAspect="1" noChangeArrowheads="1"/>
                    </pic:cNvPicPr>
                  </pic:nvPicPr>
                  <pic:blipFill>
                    <a:blip r:embed="rId18" cstate="print"/>
                    <a:srcRect/>
                    <a:stretch>
                      <a:fillRect/>
                    </a:stretch>
                  </pic:blipFill>
                  <pic:spPr bwMode="auto">
                    <a:xfrm>
                      <a:off x="0" y="0"/>
                      <a:ext cx="6266216" cy="2592070"/>
                    </a:xfrm>
                    <a:prstGeom prst="rect">
                      <a:avLst/>
                    </a:prstGeom>
                    <a:noFill/>
                    <a:ln w="9525">
                      <a:noFill/>
                      <a:miter lim="800000"/>
                      <a:headEnd/>
                      <a:tailEnd/>
                    </a:ln>
                  </pic:spPr>
                </pic:pic>
              </a:graphicData>
            </a:graphic>
          </wp:inline>
        </w:drawing>
      </w:r>
    </w:p>
    <w:p w:rsidR="0086706B" w:rsidRPr="007172BD" w:rsidRDefault="00915842" w:rsidP="00E61B4E">
      <w:pPr>
        <w:pStyle w:val="Default"/>
        <w:spacing w:line="360" w:lineRule="auto"/>
        <w:ind w:left="1416" w:right="100" w:firstLine="708"/>
        <w:jc w:val="both"/>
        <w:rPr>
          <w:rFonts w:ascii="Times New Roman" w:hAnsi="Times New Roman" w:cs="Times New Roman"/>
          <w:b/>
          <w:bCs/>
        </w:rPr>
      </w:pPr>
      <w:r>
        <w:rPr>
          <w:rFonts w:ascii="Times New Roman" w:hAnsi="Times New Roman" w:cs="Times New Roman"/>
          <w:b/>
          <w:bCs/>
        </w:rPr>
        <w:t>Figure 2.11</w:t>
      </w:r>
      <w:r w:rsidR="00457EB1" w:rsidRPr="007172BD">
        <w:rPr>
          <w:rFonts w:ascii="Times New Roman" w:hAnsi="Times New Roman" w:cs="Times New Roman"/>
          <w:b/>
          <w:bCs/>
        </w:rPr>
        <w:t xml:space="preserve"> : «Les applications  de la classe A»</w:t>
      </w:r>
    </w:p>
    <w:p w:rsidR="00457EB1" w:rsidRPr="00457EB1" w:rsidRDefault="00457EB1" w:rsidP="00F80D69">
      <w:pPr>
        <w:autoSpaceDE w:val="0"/>
        <w:autoSpaceDN w:val="0"/>
        <w:adjustRightInd w:val="0"/>
        <w:spacing w:after="0" w:line="360" w:lineRule="auto"/>
        <w:ind w:firstLine="708"/>
        <w:jc w:val="both"/>
        <w:rPr>
          <w:rFonts w:ascii="Times New Roman" w:hAnsi="Times New Roman" w:cs="Times New Roman"/>
          <w:sz w:val="24"/>
          <w:szCs w:val="24"/>
        </w:rPr>
      </w:pPr>
      <w:r w:rsidRPr="00457EB1">
        <w:rPr>
          <w:rFonts w:ascii="Times New Roman" w:hAnsi="Times New Roman" w:cs="Times New Roman"/>
          <w:b/>
          <w:bCs/>
          <w:i/>
          <w:iCs/>
          <w:sz w:val="24"/>
          <w:szCs w:val="24"/>
          <w:u w:val="single"/>
        </w:rPr>
        <w:t>b) Classe B :</w:t>
      </w:r>
      <w:r w:rsidRPr="00457EB1">
        <w:rPr>
          <w:rFonts w:ascii="Times New Roman" w:hAnsi="Times New Roman" w:cs="Times New Roman"/>
          <w:b/>
          <w:bCs/>
          <w:i/>
          <w:iCs/>
          <w:sz w:val="24"/>
          <w:szCs w:val="24"/>
        </w:rPr>
        <w:t xml:space="preserve"> </w:t>
      </w:r>
      <w:r w:rsidRPr="00457EB1">
        <w:rPr>
          <w:rFonts w:ascii="Times New Roman" w:hAnsi="Times New Roman" w:cs="Times New Roman"/>
          <w:sz w:val="24"/>
          <w:szCs w:val="24"/>
        </w:rPr>
        <w:t>mode flux de données (streaming) : c’est la classe des applications</w:t>
      </w:r>
      <w:r>
        <w:rPr>
          <w:rFonts w:ascii="Times New Roman" w:hAnsi="Times New Roman" w:cs="Times New Roman"/>
          <w:sz w:val="24"/>
          <w:szCs w:val="24"/>
        </w:rPr>
        <w:t xml:space="preserve"> </w:t>
      </w:r>
      <w:r w:rsidRPr="00457EB1">
        <w:rPr>
          <w:rFonts w:ascii="Times New Roman" w:hAnsi="Times New Roman" w:cs="Times New Roman"/>
          <w:sz w:val="24"/>
          <w:szCs w:val="24"/>
        </w:rPr>
        <w:t xml:space="preserve">asymétriques correspondant à une communication entre un utilisateur et un serveur. Principalement, l’utilisateur interroge le serveur par une requête limitée en quantité d’information et en débit, le serveur transmettant au contraire une quantité importante d’informations si possible à un débit élevé. Par rapport à la classe A, le retard dans le transfert des données peut être plus important sans que la qualité de service perçue par l’utilisateur en soit affectée. </w:t>
      </w:r>
    </w:p>
    <w:p w:rsidR="00457EB1" w:rsidRPr="0086706B" w:rsidRDefault="00457EB1" w:rsidP="00457EB1">
      <w:pPr>
        <w:pStyle w:val="Default"/>
        <w:spacing w:line="360" w:lineRule="auto"/>
        <w:ind w:right="100"/>
        <w:jc w:val="both"/>
        <w:rPr>
          <w:rFonts w:ascii="Times New Roman" w:hAnsi="Times New Roman" w:cs="Times New Roman"/>
        </w:rPr>
      </w:pPr>
      <w:r w:rsidRPr="00457EB1">
        <w:rPr>
          <w:rFonts w:ascii="Times New Roman" w:hAnsi="Times New Roman" w:cs="Times New Roman"/>
        </w:rPr>
        <w:t xml:space="preserve">         Exemples des services de la classe B : la vidéo à la demande, la diffusion de programmes musicaux ou des transferts d’images.</w:t>
      </w:r>
    </w:p>
    <w:p w:rsidR="0086706B" w:rsidRDefault="00457EB1" w:rsidP="00457EB1">
      <w:pPr>
        <w:pStyle w:val="Default"/>
        <w:spacing w:line="360" w:lineRule="auto"/>
        <w:ind w:right="100"/>
        <w:jc w:val="both"/>
        <w:rPr>
          <w:rFonts w:ascii="Times New Roman" w:hAnsi="Times New Roman" w:cs="Times New Roman"/>
          <w:sz w:val="23"/>
          <w:szCs w:val="23"/>
        </w:rPr>
      </w:pPr>
      <w:r>
        <w:rPr>
          <w:rFonts w:ascii="Times New Roman" w:hAnsi="Times New Roman" w:cs="Times New Roman"/>
          <w:noProof/>
          <w:sz w:val="23"/>
          <w:szCs w:val="23"/>
          <w:lang w:eastAsia="fr-FR"/>
        </w:rPr>
        <w:drawing>
          <wp:inline distT="0" distB="0" distL="0" distR="0">
            <wp:extent cx="6114415" cy="1987550"/>
            <wp:effectExtent l="19050" t="0" r="635" b="0"/>
            <wp:docPr id="14" name="Image 3" descr="C:\Users\benamra\Desktop\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namra\Desktop\B.PNG"/>
                    <pic:cNvPicPr>
                      <a:picLocks noChangeAspect="1" noChangeArrowheads="1"/>
                    </pic:cNvPicPr>
                  </pic:nvPicPr>
                  <pic:blipFill>
                    <a:blip r:embed="rId19" cstate="print"/>
                    <a:srcRect/>
                    <a:stretch>
                      <a:fillRect/>
                    </a:stretch>
                  </pic:blipFill>
                  <pic:spPr bwMode="auto">
                    <a:xfrm>
                      <a:off x="0" y="0"/>
                      <a:ext cx="6114415" cy="1987550"/>
                    </a:xfrm>
                    <a:prstGeom prst="rect">
                      <a:avLst/>
                    </a:prstGeom>
                    <a:noFill/>
                    <a:ln w="9525">
                      <a:noFill/>
                      <a:miter lim="800000"/>
                      <a:headEnd/>
                      <a:tailEnd/>
                    </a:ln>
                  </pic:spPr>
                </pic:pic>
              </a:graphicData>
            </a:graphic>
          </wp:inline>
        </w:drawing>
      </w:r>
    </w:p>
    <w:p w:rsidR="0086706B" w:rsidRPr="007172BD" w:rsidRDefault="00915842" w:rsidP="00E61B4E">
      <w:pPr>
        <w:pStyle w:val="Default"/>
        <w:spacing w:line="360" w:lineRule="auto"/>
        <w:ind w:left="1416" w:right="100" w:firstLine="708"/>
        <w:jc w:val="both"/>
        <w:rPr>
          <w:rFonts w:ascii="Times New Roman" w:hAnsi="Times New Roman" w:cs="Times New Roman"/>
          <w:b/>
          <w:bCs/>
          <w:sz w:val="23"/>
          <w:szCs w:val="23"/>
        </w:rPr>
      </w:pPr>
      <w:r>
        <w:rPr>
          <w:rFonts w:ascii="Times New Roman" w:hAnsi="Times New Roman" w:cs="Times New Roman"/>
          <w:b/>
          <w:bCs/>
          <w:sz w:val="23"/>
          <w:szCs w:val="23"/>
        </w:rPr>
        <w:t>Figure 2.12</w:t>
      </w:r>
      <w:r w:rsidR="00457EB1" w:rsidRPr="007172BD">
        <w:rPr>
          <w:rFonts w:ascii="Times New Roman" w:hAnsi="Times New Roman" w:cs="Times New Roman"/>
          <w:b/>
          <w:bCs/>
          <w:sz w:val="23"/>
          <w:szCs w:val="23"/>
        </w:rPr>
        <w:t xml:space="preserve"> : «Les applications  de la classe B»</w:t>
      </w:r>
    </w:p>
    <w:p w:rsidR="00457EB1" w:rsidRDefault="00457EB1" w:rsidP="00F80D69">
      <w:pPr>
        <w:autoSpaceDE w:val="0"/>
        <w:autoSpaceDN w:val="0"/>
        <w:adjustRightInd w:val="0"/>
        <w:spacing w:after="0" w:line="360" w:lineRule="auto"/>
        <w:ind w:firstLine="708"/>
        <w:jc w:val="both"/>
        <w:rPr>
          <w:rFonts w:ascii="Times New Roman" w:hAnsi="Times New Roman" w:cs="Times New Roman"/>
          <w:sz w:val="25"/>
          <w:szCs w:val="25"/>
        </w:rPr>
      </w:pPr>
      <w:r w:rsidRPr="00744B31">
        <w:rPr>
          <w:rFonts w:ascii="Times New Roman" w:hAnsi="Times New Roman" w:cs="Times New Roman"/>
          <w:b/>
          <w:bCs/>
          <w:i/>
          <w:iCs/>
          <w:sz w:val="28"/>
          <w:szCs w:val="28"/>
          <w:u w:val="single"/>
        </w:rPr>
        <w:t>c) Classe C :</w:t>
      </w:r>
      <w:r>
        <w:rPr>
          <w:rFonts w:ascii="Times New Roman" w:hAnsi="Times New Roman" w:cs="Times New Roman"/>
          <w:b/>
          <w:bCs/>
          <w:i/>
          <w:iCs/>
          <w:sz w:val="25"/>
          <w:szCs w:val="25"/>
        </w:rPr>
        <w:t xml:space="preserve"> </w:t>
      </w:r>
      <w:r>
        <w:rPr>
          <w:rFonts w:ascii="Times New Roman" w:hAnsi="Times New Roman" w:cs="Times New Roman"/>
          <w:sz w:val="25"/>
          <w:szCs w:val="25"/>
        </w:rPr>
        <w:t>mode interactif (interactive) : les services de cette classe impliquent un</w:t>
      </w:r>
      <w:r w:rsidR="003D28DA">
        <w:rPr>
          <w:rFonts w:ascii="Times New Roman" w:hAnsi="Times New Roman" w:cs="Times New Roman"/>
          <w:sz w:val="25"/>
          <w:szCs w:val="25"/>
        </w:rPr>
        <w:t xml:space="preserve"> </w:t>
      </w:r>
      <w:r>
        <w:rPr>
          <w:rFonts w:ascii="Times New Roman" w:hAnsi="Times New Roman" w:cs="Times New Roman"/>
          <w:sz w:val="25"/>
          <w:szCs w:val="25"/>
        </w:rPr>
        <w:t>utilisateur et un serveur mais cette fois, le dialogue est interactif et il s’agit d’un serveur de données ou d’applications informatiques, comme des pages Internet, par exemple. L’absence de signaux de parole ou vidéo conduit à relâcher la contrainte sur la transmission en temps réel. La réponse à la demande de l’utilisateur doit juste lui parvenir dans un délai psychologiquement acceptable. Par contre, s’agissant de fichiers informatiques, il est essentiel que l’information ne soit pas altérée par la qualité de la transmission.</w:t>
      </w:r>
    </w:p>
    <w:p w:rsidR="00457EB1" w:rsidRPr="000764F0" w:rsidRDefault="00457EB1" w:rsidP="000764F0">
      <w:pPr>
        <w:autoSpaceDE w:val="0"/>
        <w:autoSpaceDN w:val="0"/>
        <w:adjustRightInd w:val="0"/>
        <w:spacing w:after="0" w:line="360" w:lineRule="auto"/>
        <w:jc w:val="both"/>
        <w:rPr>
          <w:rFonts w:ascii="Times New Roman" w:hAnsi="Times New Roman" w:cs="Times New Roman"/>
          <w:sz w:val="25"/>
          <w:szCs w:val="25"/>
        </w:rPr>
      </w:pPr>
      <w:r>
        <w:rPr>
          <w:rFonts w:ascii="Times New Roman" w:hAnsi="Times New Roman" w:cs="Times New Roman"/>
          <w:b/>
          <w:bCs/>
          <w:i/>
          <w:iCs/>
          <w:sz w:val="25"/>
          <w:szCs w:val="25"/>
        </w:rPr>
        <w:t xml:space="preserve">         </w:t>
      </w:r>
      <w:r w:rsidRPr="00457EB1">
        <w:rPr>
          <w:rFonts w:ascii="Times New Roman" w:hAnsi="Times New Roman" w:cs="Times New Roman"/>
          <w:i/>
          <w:iCs/>
          <w:sz w:val="25"/>
          <w:szCs w:val="25"/>
        </w:rPr>
        <w:t xml:space="preserve">Exemples : </w:t>
      </w:r>
      <w:r w:rsidRPr="00457EB1">
        <w:rPr>
          <w:rFonts w:ascii="Times New Roman" w:hAnsi="Times New Roman" w:cs="Times New Roman"/>
          <w:sz w:val="25"/>
          <w:szCs w:val="25"/>
        </w:rPr>
        <w:t>la navigation</w:t>
      </w:r>
      <w:r>
        <w:rPr>
          <w:rFonts w:ascii="Times New Roman" w:hAnsi="Times New Roman" w:cs="Times New Roman"/>
          <w:sz w:val="25"/>
          <w:szCs w:val="25"/>
        </w:rPr>
        <w:t xml:space="preserve"> sur Internet, l</w:t>
      </w:r>
      <w:r w:rsidR="000764F0">
        <w:rPr>
          <w:rFonts w:ascii="Times New Roman" w:hAnsi="Times New Roman" w:cs="Times New Roman"/>
          <w:sz w:val="25"/>
          <w:szCs w:val="25"/>
        </w:rPr>
        <w:t>e transfert de fichiers par FTP</w:t>
      </w:r>
      <w:r>
        <w:rPr>
          <w:rFonts w:ascii="Times New Roman" w:hAnsi="Times New Roman" w:cs="Times New Roman"/>
          <w:sz w:val="25"/>
          <w:szCs w:val="25"/>
        </w:rPr>
        <w:t>, le transfert de</w:t>
      </w:r>
      <w:r w:rsidR="000764F0">
        <w:rPr>
          <w:rFonts w:ascii="Times New Roman" w:hAnsi="Times New Roman" w:cs="Times New Roman"/>
          <w:sz w:val="25"/>
          <w:szCs w:val="25"/>
        </w:rPr>
        <w:t xml:space="preserve"> </w:t>
      </w:r>
      <w:r>
        <w:rPr>
          <w:rFonts w:ascii="Times New Roman" w:hAnsi="Times New Roman" w:cs="Times New Roman"/>
          <w:sz w:val="25"/>
          <w:szCs w:val="25"/>
        </w:rPr>
        <w:t>messages électroniques ou toutes les applications de commerce électronique.</w:t>
      </w:r>
    </w:p>
    <w:p w:rsidR="00457EB1" w:rsidRPr="009118B8" w:rsidRDefault="00457EB1" w:rsidP="00457EB1">
      <w:pPr>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noProof/>
          <w:sz w:val="28"/>
          <w:szCs w:val="28"/>
          <w:lang w:eastAsia="fr-FR"/>
        </w:rPr>
        <w:drawing>
          <wp:inline distT="0" distB="0" distL="0" distR="0">
            <wp:extent cx="6122670" cy="1717675"/>
            <wp:effectExtent l="19050" t="0" r="0" b="0"/>
            <wp:docPr id="15" name="Image 4" descr="C:\Users\benamra\Deskto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namra\Desktop\C.PNG"/>
                    <pic:cNvPicPr>
                      <a:picLocks noChangeAspect="1" noChangeArrowheads="1"/>
                    </pic:cNvPicPr>
                  </pic:nvPicPr>
                  <pic:blipFill>
                    <a:blip r:embed="rId20" cstate="print"/>
                    <a:srcRect/>
                    <a:stretch>
                      <a:fillRect/>
                    </a:stretch>
                  </pic:blipFill>
                  <pic:spPr bwMode="auto">
                    <a:xfrm>
                      <a:off x="0" y="0"/>
                      <a:ext cx="6122670" cy="1717675"/>
                    </a:xfrm>
                    <a:prstGeom prst="rect">
                      <a:avLst/>
                    </a:prstGeom>
                    <a:noFill/>
                    <a:ln w="9525">
                      <a:noFill/>
                      <a:miter lim="800000"/>
                      <a:headEnd/>
                      <a:tailEnd/>
                    </a:ln>
                  </pic:spPr>
                </pic:pic>
              </a:graphicData>
            </a:graphic>
          </wp:inline>
        </w:drawing>
      </w:r>
    </w:p>
    <w:p w:rsidR="00457EB1" w:rsidRPr="007172BD" w:rsidRDefault="00915842" w:rsidP="00457EB1">
      <w:pPr>
        <w:pStyle w:val="Default"/>
        <w:spacing w:line="360" w:lineRule="auto"/>
        <w:ind w:right="100"/>
        <w:jc w:val="center"/>
        <w:rPr>
          <w:rFonts w:ascii="Times New Roman" w:hAnsi="Times New Roman" w:cs="Times New Roman"/>
          <w:b/>
          <w:bCs/>
          <w:sz w:val="23"/>
          <w:szCs w:val="23"/>
        </w:rPr>
      </w:pPr>
      <w:r>
        <w:rPr>
          <w:rFonts w:ascii="Times New Roman" w:hAnsi="Times New Roman" w:cs="Times New Roman"/>
          <w:b/>
          <w:bCs/>
          <w:sz w:val="23"/>
          <w:szCs w:val="23"/>
        </w:rPr>
        <w:t>Figure 2.13</w:t>
      </w:r>
      <w:r w:rsidR="00457EB1" w:rsidRPr="007172BD">
        <w:rPr>
          <w:rFonts w:ascii="Times New Roman" w:hAnsi="Times New Roman" w:cs="Times New Roman"/>
          <w:b/>
          <w:bCs/>
          <w:sz w:val="23"/>
          <w:szCs w:val="23"/>
        </w:rPr>
        <w:t xml:space="preserve"> : «Les applications  de la classe C»</w:t>
      </w:r>
    </w:p>
    <w:p w:rsidR="007172BD" w:rsidRPr="007172BD" w:rsidRDefault="007172BD" w:rsidP="00F80D69">
      <w:pPr>
        <w:autoSpaceDE w:val="0"/>
        <w:autoSpaceDN w:val="0"/>
        <w:adjustRightInd w:val="0"/>
        <w:spacing w:after="0" w:line="360" w:lineRule="auto"/>
        <w:ind w:firstLine="708"/>
        <w:jc w:val="both"/>
        <w:rPr>
          <w:rFonts w:ascii="Times New Roman" w:hAnsi="Times New Roman" w:cs="Times New Roman"/>
          <w:sz w:val="24"/>
          <w:szCs w:val="24"/>
        </w:rPr>
      </w:pPr>
      <w:r w:rsidRPr="007172BD">
        <w:rPr>
          <w:rFonts w:ascii="Times New Roman" w:hAnsi="Times New Roman" w:cs="Times New Roman"/>
          <w:b/>
          <w:bCs/>
          <w:i/>
          <w:iCs/>
          <w:sz w:val="24"/>
          <w:szCs w:val="24"/>
          <w:u w:val="single"/>
        </w:rPr>
        <w:t>d) Classe D</w:t>
      </w:r>
      <w:r w:rsidRPr="007172BD">
        <w:rPr>
          <w:rFonts w:ascii="Times New Roman" w:hAnsi="Times New Roman" w:cs="Times New Roman"/>
          <w:b/>
          <w:bCs/>
          <w:i/>
          <w:iCs/>
          <w:sz w:val="24"/>
          <w:szCs w:val="24"/>
        </w:rPr>
        <w:t xml:space="preserve"> : </w:t>
      </w:r>
      <w:r w:rsidRPr="007172BD">
        <w:rPr>
          <w:rFonts w:ascii="Times New Roman" w:hAnsi="Times New Roman" w:cs="Times New Roman"/>
          <w:sz w:val="24"/>
          <w:szCs w:val="24"/>
        </w:rPr>
        <w:t>mode tache de fond (background) : elle est s</w:t>
      </w:r>
      <w:r w:rsidR="003D28DA">
        <w:rPr>
          <w:rFonts w:ascii="Times New Roman" w:hAnsi="Times New Roman" w:cs="Times New Roman"/>
          <w:sz w:val="24"/>
          <w:szCs w:val="24"/>
        </w:rPr>
        <w:t xml:space="preserve">imilaire à la classe C mais les </w:t>
      </w:r>
      <w:r w:rsidRPr="007172BD">
        <w:rPr>
          <w:rFonts w:ascii="Times New Roman" w:hAnsi="Times New Roman" w:cs="Times New Roman"/>
          <w:sz w:val="24"/>
          <w:szCs w:val="24"/>
        </w:rPr>
        <w:t>informations transmises ont un moindre degré de priorité. Le délai de transmission peut être plus long.</w:t>
      </w:r>
    </w:p>
    <w:p w:rsidR="007172BD" w:rsidRPr="007172BD" w:rsidRDefault="007172BD" w:rsidP="003D28DA">
      <w:pPr>
        <w:autoSpaceDE w:val="0"/>
        <w:autoSpaceDN w:val="0"/>
        <w:adjustRightInd w:val="0"/>
        <w:spacing w:after="0" w:line="360" w:lineRule="auto"/>
        <w:jc w:val="both"/>
        <w:rPr>
          <w:rFonts w:ascii="Times New Roman" w:hAnsi="Times New Roman" w:cs="Times New Roman"/>
          <w:sz w:val="24"/>
          <w:szCs w:val="24"/>
        </w:rPr>
      </w:pPr>
      <w:r w:rsidRPr="007172BD">
        <w:rPr>
          <w:rFonts w:ascii="Times New Roman" w:hAnsi="Times New Roman" w:cs="Times New Roman"/>
          <w:b/>
          <w:bCs/>
          <w:i/>
          <w:iCs/>
          <w:sz w:val="24"/>
          <w:szCs w:val="24"/>
        </w:rPr>
        <w:t xml:space="preserve">        Exemples : </w:t>
      </w:r>
      <w:r w:rsidRPr="007172BD">
        <w:rPr>
          <w:rFonts w:ascii="Times New Roman" w:hAnsi="Times New Roman" w:cs="Times New Roman"/>
          <w:sz w:val="24"/>
          <w:szCs w:val="24"/>
        </w:rPr>
        <w:t>les applications de la classe D sont, entre autre : le transfert de fax, la notification de message électronique ou la messagerie de type SMS (Short Message Service).</w:t>
      </w:r>
    </w:p>
    <w:p w:rsidR="00457EB1" w:rsidRPr="007172BD" w:rsidRDefault="00457EB1" w:rsidP="003D28DA">
      <w:pPr>
        <w:pStyle w:val="Default"/>
        <w:spacing w:line="360" w:lineRule="auto"/>
        <w:ind w:right="100"/>
        <w:jc w:val="both"/>
        <w:rPr>
          <w:rFonts w:ascii="Times New Roman" w:hAnsi="Times New Roman" w:cs="Times New Roman"/>
          <w:b/>
          <w:bCs/>
          <w:u w:val="single"/>
        </w:rPr>
      </w:pPr>
    </w:p>
    <w:p w:rsidR="0086706B" w:rsidRPr="007172BD" w:rsidRDefault="0086706B" w:rsidP="007172BD">
      <w:pPr>
        <w:pStyle w:val="Default"/>
        <w:spacing w:line="360" w:lineRule="auto"/>
        <w:ind w:left="1416" w:right="100" w:firstLine="708"/>
        <w:jc w:val="both"/>
        <w:rPr>
          <w:rFonts w:ascii="Times New Roman" w:hAnsi="Times New Roman" w:cs="Times New Roman"/>
        </w:rPr>
      </w:pPr>
    </w:p>
    <w:p w:rsidR="0086706B" w:rsidRPr="007172BD" w:rsidRDefault="007172BD" w:rsidP="007172BD">
      <w:pPr>
        <w:pStyle w:val="Default"/>
        <w:spacing w:line="360" w:lineRule="auto"/>
        <w:ind w:right="100"/>
        <w:jc w:val="both"/>
        <w:rPr>
          <w:rFonts w:ascii="Times New Roman" w:hAnsi="Times New Roman" w:cs="Times New Roman"/>
        </w:rPr>
      </w:pPr>
      <w:r>
        <w:rPr>
          <w:rFonts w:ascii="Times New Roman" w:hAnsi="Times New Roman" w:cs="Times New Roman"/>
          <w:noProof/>
          <w:lang w:eastAsia="fr-FR"/>
        </w:rPr>
        <w:drawing>
          <wp:inline distT="0" distB="0" distL="0" distR="0">
            <wp:extent cx="6114415" cy="1837055"/>
            <wp:effectExtent l="19050" t="0" r="635" b="0"/>
            <wp:docPr id="18" name="Image 6" descr="C:\Users\benamra\Deskto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namra\Desktop\D.PNG"/>
                    <pic:cNvPicPr>
                      <a:picLocks noChangeAspect="1" noChangeArrowheads="1"/>
                    </pic:cNvPicPr>
                  </pic:nvPicPr>
                  <pic:blipFill>
                    <a:blip r:embed="rId21" cstate="print"/>
                    <a:srcRect/>
                    <a:stretch>
                      <a:fillRect/>
                    </a:stretch>
                  </pic:blipFill>
                  <pic:spPr bwMode="auto">
                    <a:xfrm>
                      <a:off x="0" y="0"/>
                      <a:ext cx="6114415" cy="1837055"/>
                    </a:xfrm>
                    <a:prstGeom prst="rect">
                      <a:avLst/>
                    </a:prstGeom>
                    <a:noFill/>
                    <a:ln w="9525">
                      <a:noFill/>
                      <a:miter lim="800000"/>
                      <a:headEnd/>
                      <a:tailEnd/>
                    </a:ln>
                  </pic:spPr>
                </pic:pic>
              </a:graphicData>
            </a:graphic>
          </wp:inline>
        </w:drawing>
      </w:r>
    </w:p>
    <w:p w:rsidR="0086706B" w:rsidRPr="007172BD" w:rsidRDefault="007172BD" w:rsidP="007172BD">
      <w:pPr>
        <w:pStyle w:val="Default"/>
        <w:spacing w:line="360" w:lineRule="auto"/>
        <w:ind w:left="1416" w:right="100" w:firstLine="708"/>
        <w:jc w:val="both"/>
        <w:rPr>
          <w:rFonts w:ascii="Times New Roman" w:hAnsi="Times New Roman" w:cs="Times New Roman"/>
          <w:b/>
          <w:bCs/>
        </w:rPr>
      </w:pPr>
      <w:r w:rsidRPr="007172BD">
        <w:rPr>
          <w:rFonts w:ascii="Times New Roman" w:hAnsi="Times New Roman" w:cs="Times New Roman"/>
          <w:b/>
          <w:bCs/>
        </w:rPr>
        <w:t>Figure 2.14 : «Les applications  de la classe D»</w:t>
      </w:r>
    </w:p>
    <w:p w:rsidR="0086706B" w:rsidRDefault="0086706B" w:rsidP="007172BD">
      <w:pPr>
        <w:pStyle w:val="Default"/>
        <w:spacing w:line="360" w:lineRule="auto"/>
        <w:ind w:left="1416" w:right="100" w:firstLine="708"/>
        <w:jc w:val="both"/>
        <w:rPr>
          <w:rFonts w:ascii="Times New Roman" w:hAnsi="Times New Roman" w:cs="Times New Roman"/>
          <w:noProof/>
          <w:lang w:eastAsia="fr-FR"/>
        </w:rPr>
      </w:pPr>
    </w:p>
    <w:p w:rsidR="007172BD" w:rsidRDefault="007172BD" w:rsidP="007172B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172BD">
        <w:rPr>
          <w:rFonts w:ascii="Times New Roman" w:hAnsi="Times New Roman" w:cs="Times New Roman"/>
          <w:sz w:val="24"/>
          <w:szCs w:val="24"/>
        </w:rPr>
        <w:t>Le but de ces classes de services est de permettre au réseau UMTS (en particulier à la partie sans fil du chemin de transmission) d’allouer des ressources et de protéger les données transmises en fonction du service demandé par l’utilisateur.</w:t>
      </w:r>
    </w:p>
    <w:p w:rsidR="008E3FE0" w:rsidRDefault="008E3FE0" w:rsidP="000906BC">
      <w:pPr>
        <w:rPr>
          <w:rFonts w:asciiTheme="majorBidi" w:hAnsiTheme="majorBidi" w:cstheme="majorBidi"/>
          <w:b/>
          <w:bCs/>
          <w:color w:val="000000" w:themeColor="text1"/>
          <w:sz w:val="28"/>
          <w:szCs w:val="28"/>
        </w:rPr>
      </w:pPr>
    </w:p>
    <w:p w:rsidR="00F80D69" w:rsidRDefault="00F80D69" w:rsidP="000906BC">
      <w:pPr>
        <w:rPr>
          <w:rFonts w:asciiTheme="majorBidi" w:hAnsiTheme="majorBidi" w:cstheme="majorBidi"/>
          <w:b/>
          <w:bCs/>
          <w:color w:val="000000" w:themeColor="text1"/>
          <w:sz w:val="28"/>
          <w:szCs w:val="28"/>
        </w:rPr>
      </w:pPr>
    </w:p>
    <w:p w:rsidR="00F80D69" w:rsidRDefault="00F80D69" w:rsidP="000906BC">
      <w:pPr>
        <w:rPr>
          <w:rFonts w:asciiTheme="majorBidi" w:hAnsiTheme="majorBidi" w:cstheme="majorBidi"/>
          <w:b/>
          <w:bCs/>
          <w:color w:val="000000" w:themeColor="text1"/>
          <w:sz w:val="28"/>
          <w:szCs w:val="28"/>
        </w:rPr>
      </w:pPr>
    </w:p>
    <w:p w:rsidR="000906BC" w:rsidRPr="008E3FE0" w:rsidRDefault="00B770EA" w:rsidP="000906BC">
      <w:pPr>
        <w:rPr>
          <w:rFonts w:asciiTheme="majorBidi" w:hAnsiTheme="majorBidi" w:cstheme="majorBidi"/>
          <w:b/>
          <w:bCs/>
          <w:color w:val="000000" w:themeColor="text1"/>
          <w:sz w:val="28"/>
          <w:szCs w:val="28"/>
        </w:rPr>
      </w:pPr>
      <w:r w:rsidRPr="008E3FE0">
        <w:rPr>
          <w:rFonts w:asciiTheme="majorBidi" w:hAnsiTheme="majorBidi" w:cstheme="majorBidi"/>
          <w:b/>
          <w:bCs/>
          <w:color w:val="000000" w:themeColor="text1"/>
          <w:sz w:val="28"/>
          <w:szCs w:val="28"/>
        </w:rPr>
        <w:t>4</w:t>
      </w:r>
      <w:r w:rsidR="000906BC" w:rsidRPr="008E3FE0">
        <w:rPr>
          <w:rFonts w:asciiTheme="majorBidi" w:hAnsiTheme="majorBidi" w:cstheme="majorBidi"/>
          <w:b/>
          <w:bCs/>
          <w:color w:val="000000" w:themeColor="text1"/>
          <w:sz w:val="28"/>
          <w:szCs w:val="28"/>
        </w:rPr>
        <w:t>. Conclusion</w:t>
      </w:r>
      <w:r w:rsidR="008E3FE0">
        <w:rPr>
          <w:rFonts w:asciiTheme="majorBidi" w:hAnsiTheme="majorBidi" w:cstheme="majorBidi"/>
          <w:b/>
          <w:bCs/>
          <w:color w:val="000000" w:themeColor="text1"/>
          <w:sz w:val="28"/>
          <w:szCs w:val="28"/>
        </w:rPr>
        <w:t> :</w:t>
      </w:r>
    </w:p>
    <w:p w:rsidR="000906BC" w:rsidRPr="000906BC" w:rsidRDefault="000906BC" w:rsidP="000906BC">
      <w:pPr>
        <w:autoSpaceDE w:val="0"/>
        <w:autoSpaceDN w:val="0"/>
        <w:adjustRightInd w:val="0"/>
        <w:spacing w:after="0" w:line="360" w:lineRule="auto"/>
        <w:jc w:val="both"/>
        <w:rPr>
          <w:rFonts w:ascii="Times New Roman" w:hAnsi="Times New Roman" w:cs="Times New Roman"/>
          <w:sz w:val="24"/>
          <w:szCs w:val="24"/>
        </w:rPr>
      </w:pPr>
      <w:r w:rsidRPr="000906BC">
        <w:rPr>
          <w:rFonts w:ascii="Times New Roman" w:hAnsi="Times New Roman" w:cs="Times New Roman"/>
          <w:sz w:val="24"/>
          <w:szCs w:val="24"/>
        </w:rPr>
        <w:t xml:space="preserve">          La technologie de troisième génération de la téléphonie m</w:t>
      </w:r>
      <w:r w:rsidR="003246CC">
        <w:rPr>
          <w:rFonts w:ascii="Times New Roman" w:hAnsi="Times New Roman" w:cs="Times New Roman"/>
          <w:sz w:val="24"/>
          <w:szCs w:val="24"/>
        </w:rPr>
        <w:t>obile UMTS fait partie des tout</w:t>
      </w:r>
      <w:r w:rsidRPr="000906BC">
        <w:rPr>
          <w:rFonts w:ascii="Times New Roman" w:hAnsi="Times New Roman" w:cs="Times New Roman"/>
          <w:sz w:val="24"/>
          <w:szCs w:val="24"/>
        </w:rPr>
        <w:t xml:space="preserve"> dernier</w:t>
      </w:r>
      <w:r w:rsidR="003246CC">
        <w:rPr>
          <w:rFonts w:ascii="Times New Roman" w:hAnsi="Times New Roman" w:cs="Times New Roman"/>
          <w:sz w:val="24"/>
          <w:szCs w:val="24"/>
        </w:rPr>
        <w:t>s</w:t>
      </w:r>
      <w:r w:rsidRPr="000906BC">
        <w:rPr>
          <w:rFonts w:ascii="Times New Roman" w:hAnsi="Times New Roman" w:cs="Times New Roman"/>
          <w:sz w:val="24"/>
          <w:szCs w:val="24"/>
        </w:rPr>
        <w:t xml:space="preserve"> système</w:t>
      </w:r>
      <w:r w:rsidR="003246CC">
        <w:rPr>
          <w:rFonts w:ascii="Times New Roman" w:hAnsi="Times New Roman" w:cs="Times New Roman"/>
          <w:sz w:val="24"/>
          <w:szCs w:val="24"/>
        </w:rPr>
        <w:t>s</w:t>
      </w:r>
      <w:r w:rsidRPr="000906BC">
        <w:rPr>
          <w:rFonts w:ascii="Times New Roman" w:hAnsi="Times New Roman" w:cs="Times New Roman"/>
          <w:sz w:val="24"/>
          <w:szCs w:val="24"/>
        </w:rPr>
        <w:t xml:space="preserve"> de télécommunication, elle est encore dans sa phase de développement. Grâce à son débit plus important (que celui du GSM) et la largeur de sa bande de fréquence, elle est arrivé à exploiter d’une façon très prometteuse les avantages a</w:t>
      </w:r>
      <w:r w:rsidR="003D28DA">
        <w:rPr>
          <w:rFonts w:ascii="Times New Roman" w:hAnsi="Times New Roman" w:cs="Times New Roman"/>
          <w:sz w:val="24"/>
          <w:szCs w:val="24"/>
        </w:rPr>
        <w:t>ttendues de la technologie de 3ème génération,</w:t>
      </w:r>
      <w:r w:rsidRPr="000906BC">
        <w:rPr>
          <w:rFonts w:ascii="Times New Roman" w:hAnsi="Times New Roman" w:cs="Times New Roman"/>
          <w:sz w:val="24"/>
          <w:szCs w:val="24"/>
        </w:rPr>
        <w:t xml:space="preserve"> ainsi en plus des services traditionnellement co</w:t>
      </w:r>
      <w:r w:rsidR="003246CC">
        <w:rPr>
          <w:rFonts w:ascii="Times New Roman" w:hAnsi="Times New Roman" w:cs="Times New Roman"/>
          <w:sz w:val="24"/>
          <w:szCs w:val="24"/>
        </w:rPr>
        <w:t>nnus dans la seconde génération</w:t>
      </w:r>
      <w:r w:rsidRPr="000906BC">
        <w:rPr>
          <w:rFonts w:ascii="Times New Roman" w:hAnsi="Times New Roman" w:cs="Times New Roman"/>
          <w:sz w:val="24"/>
          <w:szCs w:val="24"/>
        </w:rPr>
        <w:t>,</w:t>
      </w:r>
      <w:r w:rsidR="003246CC">
        <w:rPr>
          <w:rFonts w:ascii="Times New Roman" w:hAnsi="Times New Roman" w:cs="Times New Roman"/>
          <w:sz w:val="24"/>
          <w:szCs w:val="24"/>
        </w:rPr>
        <w:t xml:space="preserve"> </w:t>
      </w:r>
      <w:r w:rsidRPr="000906BC">
        <w:rPr>
          <w:rFonts w:ascii="Times New Roman" w:hAnsi="Times New Roman" w:cs="Times New Roman"/>
          <w:sz w:val="24"/>
          <w:szCs w:val="24"/>
        </w:rPr>
        <w:t>d’autre</w:t>
      </w:r>
      <w:r w:rsidR="003246CC">
        <w:rPr>
          <w:rFonts w:ascii="Times New Roman" w:hAnsi="Times New Roman" w:cs="Times New Roman"/>
          <w:sz w:val="24"/>
          <w:szCs w:val="24"/>
        </w:rPr>
        <w:t>s</w:t>
      </w:r>
      <w:r w:rsidRPr="000906BC">
        <w:rPr>
          <w:rFonts w:ascii="Times New Roman" w:hAnsi="Times New Roman" w:cs="Times New Roman"/>
          <w:sz w:val="24"/>
          <w:szCs w:val="24"/>
        </w:rPr>
        <w:t xml:space="preserve"> services imposés par les besoins de l’utilisateur ont vu le jour en l’occurrence de la transmission des images de la vidéo et la consultation sur Internet à haut débit. Mais aussi d’autres applications qui nécessitent un haut débit ou un travail en temps réel à l’image de la télémédecine.</w:t>
      </w:r>
    </w:p>
    <w:p w:rsidR="000906BC" w:rsidRPr="007172BD" w:rsidRDefault="000906BC" w:rsidP="007172BD">
      <w:pPr>
        <w:autoSpaceDE w:val="0"/>
        <w:autoSpaceDN w:val="0"/>
        <w:adjustRightInd w:val="0"/>
        <w:spacing w:after="0" w:line="360" w:lineRule="auto"/>
        <w:jc w:val="both"/>
        <w:rPr>
          <w:rFonts w:ascii="Times New Roman" w:hAnsi="Times New Roman" w:cs="Times New Roman"/>
          <w:sz w:val="24"/>
          <w:szCs w:val="24"/>
        </w:rPr>
      </w:pPr>
    </w:p>
    <w:p w:rsidR="007172BD" w:rsidRPr="007172BD" w:rsidRDefault="007172BD" w:rsidP="007172BD">
      <w:pPr>
        <w:pStyle w:val="Default"/>
        <w:spacing w:line="360" w:lineRule="auto"/>
        <w:ind w:left="1416" w:right="100" w:firstLine="708"/>
        <w:jc w:val="both"/>
        <w:rPr>
          <w:rFonts w:ascii="Times New Roman" w:hAnsi="Times New Roman" w:cs="Times New Roman"/>
        </w:rPr>
      </w:pPr>
    </w:p>
    <w:p w:rsidR="0086706B" w:rsidRPr="007172BD" w:rsidRDefault="0086706B" w:rsidP="007172BD">
      <w:pPr>
        <w:pStyle w:val="Default"/>
        <w:spacing w:line="360" w:lineRule="auto"/>
        <w:ind w:left="1416" w:right="100" w:firstLine="708"/>
        <w:jc w:val="both"/>
        <w:rPr>
          <w:rFonts w:ascii="Times New Roman" w:hAnsi="Times New Roman" w:cs="Times New Roman"/>
        </w:rPr>
      </w:pPr>
    </w:p>
    <w:p w:rsidR="0086706B" w:rsidRPr="007172BD" w:rsidRDefault="0086706B" w:rsidP="007172BD">
      <w:pPr>
        <w:pStyle w:val="Default"/>
        <w:spacing w:line="360" w:lineRule="auto"/>
        <w:ind w:left="1416" w:right="100" w:firstLine="708"/>
        <w:jc w:val="both"/>
        <w:rPr>
          <w:rFonts w:ascii="Times New Roman" w:hAnsi="Times New Roman" w:cs="Times New Roman"/>
        </w:rPr>
      </w:pPr>
    </w:p>
    <w:sectPr w:rsidR="0086706B" w:rsidRPr="007172BD" w:rsidSect="00DB6102">
      <w:headerReference w:type="default" r:id="rId22"/>
      <w:footerReference w:type="default" r:id="rId23"/>
      <w:pgSz w:w="11906" w:h="16838"/>
      <w:pgMar w:top="1418" w:right="1134" w:bottom="1418" w:left="567" w:header="709" w:footer="709" w:gutter="567"/>
      <w:pgNumType w:start="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058" w:rsidRDefault="00270058" w:rsidP="00823D32">
      <w:pPr>
        <w:spacing w:after="0" w:line="240" w:lineRule="auto"/>
      </w:pPr>
      <w:r>
        <w:separator/>
      </w:r>
    </w:p>
  </w:endnote>
  <w:endnote w:type="continuationSeparator" w:id="0">
    <w:p w:rsidR="00270058" w:rsidRDefault="00270058" w:rsidP="00823D3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977941"/>
      <w:docPartObj>
        <w:docPartGallery w:val="Page Numbers (Bottom of Page)"/>
        <w:docPartUnique/>
      </w:docPartObj>
    </w:sdtPr>
    <w:sdtContent>
      <w:p w:rsidR="00DB6102" w:rsidRDefault="00260DFF">
        <w:pPr>
          <w:pStyle w:val="Pieddepage"/>
          <w:jc w:val="right"/>
        </w:pPr>
        <w:fldSimple w:instr=" PAGE   \* MERGEFORMAT ">
          <w:r w:rsidR="00270058">
            <w:rPr>
              <w:noProof/>
            </w:rPr>
            <w:t>9</w:t>
          </w:r>
        </w:fldSimple>
      </w:p>
    </w:sdtContent>
  </w:sdt>
  <w:p w:rsidR="00B21989" w:rsidRDefault="00B21989">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058" w:rsidRDefault="00270058" w:rsidP="00823D32">
      <w:pPr>
        <w:spacing w:after="0" w:line="240" w:lineRule="auto"/>
      </w:pPr>
      <w:r>
        <w:separator/>
      </w:r>
    </w:p>
  </w:footnote>
  <w:footnote w:type="continuationSeparator" w:id="0">
    <w:p w:rsidR="00270058" w:rsidRDefault="00270058" w:rsidP="00823D3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4"/>
        <w:szCs w:val="24"/>
      </w:rPr>
      <w:alias w:val="Titre"/>
      <w:id w:val="77738743"/>
      <w:placeholder>
        <w:docPart w:val="E5309879037C4ECC93EFCF472F191908"/>
      </w:placeholder>
      <w:dataBinding w:prefixMappings="xmlns:ns0='http://schemas.openxmlformats.org/package/2006/metadata/core-properties' xmlns:ns1='http://purl.org/dc/elements/1.1/'" w:xpath="/ns0:coreProperties[1]/ns1:title[1]" w:storeItemID="{6C3C8BC8-F283-45AE-878A-BAB7291924A1}"/>
      <w:text/>
    </w:sdtPr>
    <w:sdtContent>
      <w:p w:rsidR="00B21989" w:rsidRPr="00823D32" w:rsidRDefault="00F11191" w:rsidP="00823D32">
        <w:pPr>
          <w:pStyle w:val="En-tte"/>
          <w:pBdr>
            <w:bottom w:val="thickThinSmallGap" w:sz="24" w:space="1" w:color="622423" w:themeColor="accent2" w:themeShade="7F"/>
          </w:pBdr>
          <w:jc w:val="center"/>
          <w:rPr>
            <w:rFonts w:asciiTheme="majorBidi" w:eastAsiaTheme="majorEastAsia" w:hAnsiTheme="majorBidi" w:cstheme="majorBidi"/>
            <w:sz w:val="24"/>
            <w:szCs w:val="24"/>
          </w:rPr>
        </w:pPr>
        <w:r>
          <w:rPr>
            <w:rFonts w:asciiTheme="majorBidi" w:eastAsiaTheme="majorEastAsia" w:hAnsiTheme="majorBidi" w:cstheme="majorBidi"/>
            <w:sz w:val="24"/>
            <w:szCs w:val="24"/>
          </w:rPr>
          <w:t xml:space="preserve">Chapitre 2                                                                                                                   </w:t>
        </w:r>
        <w:r w:rsidR="008B5A5F">
          <w:rPr>
            <w:rFonts w:asciiTheme="majorBidi" w:eastAsiaTheme="majorEastAsia" w:hAnsiTheme="majorBidi" w:cstheme="majorBidi"/>
            <w:sz w:val="24"/>
            <w:szCs w:val="24"/>
          </w:rPr>
          <w:t xml:space="preserve"> le Réseau</w:t>
        </w:r>
        <w:r w:rsidR="00B21989">
          <w:rPr>
            <w:rFonts w:asciiTheme="majorBidi" w:eastAsiaTheme="majorEastAsia" w:hAnsiTheme="majorBidi" w:cstheme="majorBidi"/>
            <w:sz w:val="24"/>
            <w:szCs w:val="24"/>
          </w:rPr>
          <w:t xml:space="preserve"> UMTS</w: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0B116B"/>
    <w:multiLevelType w:val="hybridMultilevel"/>
    <w:tmpl w:val="A96661B8"/>
    <w:lvl w:ilvl="0" w:tplc="1018D92A">
      <w:start w:val="1"/>
      <w:numFmt w:val="decimal"/>
      <w:lvlText w:val="%1."/>
      <w:lvlJc w:val="left"/>
      <w:pPr>
        <w:ind w:left="1146" w:hanging="72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
    <w:nsid w:val="0FB0039C"/>
    <w:multiLevelType w:val="hybridMultilevel"/>
    <w:tmpl w:val="3C1EBEB6"/>
    <w:lvl w:ilvl="0" w:tplc="040C0001">
      <w:start w:val="1"/>
      <w:numFmt w:val="bullet"/>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2">
    <w:nsid w:val="1ADF0827"/>
    <w:multiLevelType w:val="hybridMultilevel"/>
    <w:tmpl w:val="9CDE679E"/>
    <w:lvl w:ilvl="0" w:tplc="FB3019D6">
      <w:start w:val="1"/>
      <w:numFmt w:val="decimal"/>
      <w:lvlText w:val="%1."/>
      <w:lvlJc w:val="left"/>
      <w:pPr>
        <w:ind w:left="1040" w:hanging="360"/>
      </w:pPr>
      <w:rPr>
        <w:rFonts w:hint="default"/>
      </w:rPr>
    </w:lvl>
    <w:lvl w:ilvl="1" w:tplc="040C0019" w:tentative="1">
      <w:start w:val="1"/>
      <w:numFmt w:val="lowerLetter"/>
      <w:lvlText w:val="%2."/>
      <w:lvlJc w:val="left"/>
      <w:pPr>
        <w:ind w:left="1760" w:hanging="360"/>
      </w:pPr>
    </w:lvl>
    <w:lvl w:ilvl="2" w:tplc="040C001B" w:tentative="1">
      <w:start w:val="1"/>
      <w:numFmt w:val="lowerRoman"/>
      <w:lvlText w:val="%3."/>
      <w:lvlJc w:val="right"/>
      <w:pPr>
        <w:ind w:left="2480" w:hanging="180"/>
      </w:pPr>
    </w:lvl>
    <w:lvl w:ilvl="3" w:tplc="040C000F" w:tentative="1">
      <w:start w:val="1"/>
      <w:numFmt w:val="decimal"/>
      <w:lvlText w:val="%4."/>
      <w:lvlJc w:val="left"/>
      <w:pPr>
        <w:ind w:left="3200" w:hanging="360"/>
      </w:pPr>
    </w:lvl>
    <w:lvl w:ilvl="4" w:tplc="040C0019" w:tentative="1">
      <w:start w:val="1"/>
      <w:numFmt w:val="lowerLetter"/>
      <w:lvlText w:val="%5."/>
      <w:lvlJc w:val="left"/>
      <w:pPr>
        <w:ind w:left="3920" w:hanging="360"/>
      </w:pPr>
    </w:lvl>
    <w:lvl w:ilvl="5" w:tplc="040C001B" w:tentative="1">
      <w:start w:val="1"/>
      <w:numFmt w:val="lowerRoman"/>
      <w:lvlText w:val="%6."/>
      <w:lvlJc w:val="right"/>
      <w:pPr>
        <w:ind w:left="4640" w:hanging="180"/>
      </w:pPr>
    </w:lvl>
    <w:lvl w:ilvl="6" w:tplc="040C000F" w:tentative="1">
      <w:start w:val="1"/>
      <w:numFmt w:val="decimal"/>
      <w:lvlText w:val="%7."/>
      <w:lvlJc w:val="left"/>
      <w:pPr>
        <w:ind w:left="5360" w:hanging="360"/>
      </w:pPr>
    </w:lvl>
    <w:lvl w:ilvl="7" w:tplc="040C0019" w:tentative="1">
      <w:start w:val="1"/>
      <w:numFmt w:val="lowerLetter"/>
      <w:lvlText w:val="%8."/>
      <w:lvlJc w:val="left"/>
      <w:pPr>
        <w:ind w:left="6080" w:hanging="360"/>
      </w:pPr>
    </w:lvl>
    <w:lvl w:ilvl="8" w:tplc="040C001B" w:tentative="1">
      <w:start w:val="1"/>
      <w:numFmt w:val="lowerRoman"/>
      <w:lvlText w:val="%9."/>
      <w:lvlJc w:val="right"/>
      <w:pPr>
        <w:ind w:left="6800" w:hanging="180"/>
      </w:pPr>
    </w:lvl>
  </w:abstractNum>
  <w:abstractNum w:abstractNumId="3">
    <w:nsid w:val="3C5139A3"/>
    <w:multiLevelType w:val="hybridMultilevel"/>
    <w:tmpl w:val="A112DCE2"/>
    <w:lvl w:ilvl="0" w:tplc="040C0001">
      <w:start w:val="1"/>
      <w:numFmt w:val="bullet"/>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4">
    <w:nsid w:val="3D6D2DC7"/>
    <w:multiLevelType w:val="multilevel"/>
    <w:tmpl w:val="BAC83586"/>
    <w:lvl w:ilvl="0">
      <w:start w:val="2"/>
      <w:numFmt w:val="decimal"/>
      <w:lvlText w:val="%1"/>
      <w:lvlJc w:val="left"/>
      <w:pPr>
        <w:ind w:left="360" w:hanging="360"/>
      </w:pPr>
      <w:rPr>
        <w:rFonts w:hint="default"/>
      </w:rPr>
    </w:lvl>
    <w:lvl w:ilvl="1">
      <w:start w:val="3"/>
      <w:numFmt w:val="decimal"/>
      <w:lvlText w:val="%1.%2"/>
      <w:lvlJc w:val="left"/>
      <w:pPr>
        <w:ind w:left="6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5">
    <w:nsid w:val="40E550E2"/>
    <w:multiLevelType w:val="hybridMultilevel"/>
    <w:tmpl w:val="818EC604"/>
    <w:lvl w:ilvl="0" w:tplc="040C0001">
      <w:start w:val="1"/>
      <w:numFmt w:val="bullet"/>
      <w:lvlText w:val=""/>
      <w:lvlJc w:val="left"/>
      <w:pPr>
        <w:ind w:left="1183" w:hanging="360"/>
      </w:pPr>
      <w:rPr>
        <w:rFonts w:ascii="Symbol" w:hAnsi="Symbol" w:hint="default"/>
      </w:rPr>
    </w:lvl>
    <w:lvl w:ilvl="1" w:tplc="040C0003" w:tentative="1">
      <w:start w:val="1"/>
      <w:numFmt w:val="bullet"/>
      <w:lvlText w:val="o"/>
      <w:lvlJc w:val="left"/>
      <w:pPr>
        <w:ind w:left="1903" w:hanging="360"/>
      </w:pPr>
      <w:rPr>
        <w:rFonts w:ascii="Courier New" w:hAnsi="Courier New" w:cs="Courier New" w:hint="default"/>
      </w:rPr>
    </w:lvl>
    <w:lvl w:ilvl="2" w:tplc="040C0005" w:tentative="1">
      <w:start w:val="1"/>
      <w:numFmt w:val="bullet"/>
      <w:lvlText w:val=""/>
      <w:lvlJc w:val="left"/>
      <w:pPr>
        <w:ind w:left="2623" w:hanging="360"/>
      </w:pPr>
      <w:rPr>
        <w:rFonts w:ascii="Wingdings" w:hAnsi="Wingdings" w:hint="default"/>
      </w:rPr>
    </w:lvl>
    <w:lvl w:ilvl="3" w:tplc="040C0001" w:tentative="1">
      <w:start w:val="1"/>
      <w:numFmt w:val="bullet"/>
      <w:lvlText w:val=""/>
      <w:lvlJc w:val="left"/>
      <w:pPr>
        <w:ind w:left="3343" w:hanging="360"/>
      </w:pPr>
      <w:rPr>
        <w:rFonts w:ascii="Symbol" w:hAnsi="Symbol" w:hint="default"/>
      </w:rPr>
    </w:lvl>
    <w:lvl w:ilvl="4" w:tplc="040C0003" w:tentative="1">
      <w:start w:val="1"/>
      <w:numFmt w:val="bullet"/>
      <w:lvlText w:val="o"/>
      <w:lvlJc w:val="left"/>
      <w:pPr>
        <w:ind w:left="4063" w:hanging="360"/>
      </w:pPr>
      <w:rPr>
        <w:rFonts w:ascii="Courier New" w:hAnsi="Courier New" w:cs="Courier New" w:hint="default"/>
      </w:rPr>
    </w:lvl>
    <w:lvl w:ilvl="5" w:tplc="040C0005" w:tentative="1">
      <w:start w:val="1"/>
      <w:numFmt w:val="bullet"/>
      <w:lvlText w:val=""/>
      <w:lvlJc w:val="left"/>
      <w:pPr>
        <w:ind w:left="4783" w:hanging="360"/>
      </w:pPr>
      <w:rPr>
        <w:rFonts w:ascii="Wingdings" w:hAnsi="Wingdings" w:hint="default"/>
      </w:rPr>
    </w:lvl>
    <w:lvl w:ilvl="6" w:tplc="040C0001" w:tentative="1">
      <w:start w:val="1"/>
      <w:numFmt w:val="bullet"/>
      <w:lvlText w:val=""/>
      <w:lvlJc w:val="left"/>
      <w:pPr>
        <w:ind w:left="5503" w:hanging="360"/>
      </w:pPr>
      <w:rPr>
        <w:rFonts w:ascii="Symbol" w:hAnsi="Symbol" w:hint="default"/>
      </w:rPr>
    </w:lvl>
    <w:lvl w:ilvl="7" w:tplc="040C0003" w:tentative="1">
      <w:start w:val="1"/>
      <w:numFmt w:val="bullet"/>
      <w:lvlText w:val="o"/>
      <w:lvlJc w:val="left"/>
      <w:pPr>
        <w:ind w:left="6223" w:hanging="360"/>
      </w:pPr>
      <w:rPr>
        <w:rFonts w:ascii="Courier New" w:hAnsi="Courier New" w:cs="Courier New" w:hint="default"/>
      </w:rPr>
    </w:lvl>
    <w:lvl w:ilvl="8" w:tplc="040C0005" w:tentative="1">
      <w:start w:val="1"/>
      <w:numFmt w:val="bullet"/>
      <w:lvlText w:val=""/>
      <w:lvlJc w:val="left"/>
      <w:pPr>
        <w:ind w:left="6943" w:hanging="360"/>
      </w:pPr>
      <w:rPr>
        <w:rFonts w:ascii="Wingdings" w:hAnsi="Wingdings" w:hint="default"/>
      </w:rPr>
    </w:lvl>
  </w:abstractNum>
  <w:abstractNum w:abstractNumId="6">
    <w:nsid w:val="433C18B7"/>
    <w:multiLevelType w:val="multilevel"/>
    <w:tmpl w:val="5E348A96"/>
    <w:lvl w:ilvl="0">
      <w:start w:val="1"/>
      <w:numFmt w:val="decimal"/>
      <w:lvlText w:val="%1."/>
      <w:lvlJc w:val="left"/>
      <w:pPr>
        <w:ind w:left="644" w:hanging="360"/>
      </w:pPr>
      <w:rPr>
        <w:rFonts w:hint="default"/>
      </w:rPr>
    </w:lvl>
    <w:lvl w:ilvl="1">
      <w:start w:val="3"/>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7">
    <w:nsid w:val="6BE56E68"/>
    <w:multiLevelType w:val="hybridMultilevel"/>
    <w:tmpl w:val="9D3ED968"/>
    <w:lvl w:ilvl="0" w:tplc="15CC9762">
      <w:start w:val="1"/>
      <w:numFmt w:val="bullet"/>
      <w:lvlText w:val=""/>
      <w:lvlJc w:val="righ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8">
    <w:nsid w:val="6E7A12B4"/>
    <w:multiLevelType w:val="multilevel"/>
    <w:tmpl w:val="4B580360"/>
    <w:lvl w:ilvl="0">
      <w:start w:val="3"/>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0"/>
  </w:num>
  <w:num w:numId="2">
    <w:abstractNumId w:val="6"/>
  </w:num>
  <w:num w:numId="3">
    <w:abstractNumId w:val="7"/>
  </w:num>
  <w:num w:numId="4">
    <w:abstractNumId w:val="5"/>
  </w:num>
  <w:num w:numId="5">
    <w:abstractNumId w:val="1"/>
  </w:num>
  <w:num w:numId="6">
    <w:abstractNumId w:val="3"/>
  </w:num>
  <w:num w:numId="7">
    <w:abstractNumId w:val="4"/>
  </w:num>
  <w:num w:numId="8">
    <w:abstractNumId w:val="8"/>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defaultTabStop w:val="708"/>
  <w:hyphenationZone w:val="425"/>
  <w:characterSpacingControl w:val="doNotCompress"/>
  <w:savePreviewPicture/>
  <w:hdrShapeDefaults>
    <o:shapedefaults v:ext="edit" spidmax="34818"/>
  </w:hdrShapeDefaults>
  <w:footnotePr>
    <w:footnote w:id="-1"/>
    <w:footnote w:id="0"/>
  </w:footnotePr>
  <w:endnotePr>
    <w:endnote w:id="-1"/>
    <w:endnote w:id="0"/>
  </w:endnotePr>
  <w:compat/>
  <w:rsids>
    <w:rsidRoot w:val="00823D32"/>
    <w:rsid w:val="00015185"/>
    <w:rsid w:val="00016BE9"/>
    <w:rsid w:val="000350AC"/>
    <w:rsid w:val="000764F0"/>
    <w:rsid w:val="0008332C"/>
    <w:rsid w:val="000906BC"/>
    <w:rsid w:val="00090FB2"/>
    <w:rsid w:val="00097F52"/>
    <w:rsid w:val="000A1953"/>
    <w:rsid w:val="000B0D17"/>
    <w:rsid w:val="000C36A1"/>
    <w:rsid w:val="000C781D"/>
    <w:rsid w:val="000E566D"/>
    <w:rsid w:val="000F3C00"/>
    <w:rsid w:val="001020B9"/>
    <w:rsid w:val="0010643C"/>
    <w:rsid w:val="00115870"/>
    <w:rsid w:val="0012364B"/>
    <w:rsid w:val="00123CB5"/>
    <w:rsid w:val="00181AF8"/>
    <w:rsid w:val="00187AEF"/>
    <w:rsid w:val="001A0855"/>
    <w:rsid w:val="001D07C0"/>
    <w:rsid w:val="001D3BF2"/>
    <w:rsid w:val="00223AE6"/>
    <w:rsid w:val="002355DE"/>
    <w:rsid w:val="00235716"/>
    <w:rsid w:val="0024723E"/>
    <w:rsid w:val="00260DFF"/>
    <w:rsid w:val="00264000"/>
    <w:rsid w:val="002640C7"/>
    <w:rsid w:val="00270058"/>
    <w:rsid w:val="0028178E"/>
    <w:rsid w:val="002949ED"/>
    <w:rsid w:val="002A2BA1"/>
    <w:rsid w:val="002A7400"/>
    <w:rsid w:val="002B257C"/>
    <w:rsid w:val="002C1708"/>
    <w:rsid w:val="002D07F0"/>
    <w:rsid w:val="002E409F"/>
    <w:rsid w:val="002F2473"/>
    <w:rsid w:val="002F56E3"/>
    <w:rsid w:val="002F796E"/>
    <w:rsid w:val="00315323"/>
    <w:rsid w:val="003246CC"/>
    <w:rsid w:val="0032496D"/>
    <w:rsid w:val="003365E2"/>
    <w:rsid w:val="00352D7A"/>
    <w:rsid w:val="003A14D1"/>
    <w:rsid w:val="003A19B4"/>
    <w:rsid w:val="003B43DD"/>
    <w:rsid w:val="003B61D9"/>
    <w:rsid w:val="003D28DA"/>
    <w:rsid w:val="003D4E74"/>
    <w:rsid w:val="003F2231"/>
    <w:rsid w:val="00405002"/>
    <w:rsid w:val="0042014A"/>
    <w:rsid w:val="0042470B"/>
    <w:rsid w:val="0043254B"/>
    <w:rsid w:val="0043371B"/>
    <w:rsid w:val="00443593"/>
    <w:rsid w:val="00451DCB"/>
    <w:rsid w:val="00453D01"/>
    <w:rsid w:val="00457EB1"/>
    <w:rsid w:val="0046408E"/>
    <w:rsid w:val="00492F85"/>
    <w:rsid w:val="004C269D"/>
    <w:rsid w:val="004C617B"/>
    <w:rsid w:val="004D5A45"/>
    <w:rsid w:val="004F2EA5"/>
    <w:rsid w:val="00504881"/>
    <w:rsid w:val="00527C1A"/>
    <w:rsid w:val="005324FB"/>
    <w:rsid w:val="00542436"/>
    <w:rsid w:val="00566AA9"/>
    <w:rsid w:val="00571050"/>
    <w:rsid w:val="0058403F"/>
    <w:rsid w:val="005877AB"/>
    <w:rsid w:val="00594606"/>
    <w:rsid w:val="005B6B48"/>
    <w:rsid w:val="005E0C67"/>
    <w:rsid w:val="00615546"/>
    <w:rsid w:val="00631AFE"/>
    <w:rsid w:val="00633609"/>
    <w:rsid w:val="0064515A"/>
    <w:rsid w:val="00653691"/>
    <w:rsid w:val="0065492B"/>
    <w:rsid w:val="00675796"/>
    <w:rsid w:val="00692B27"/>
    <w:rsid w:val="00695634"/>
    <w:rsid w:val="006960FC"/>
    <w:rsid w:val="006A1EC1"/>
    <w:rsid w:val="006B2E04"/>
    <w:rsid w:val="006C06F5"/>
    <w:rsid w:val="006D4265"/>
    <w:rsid w:val="006F256B"/>
    <w:rsid w:val="00715FAC"/>
    <w:rsid w:val="007172BD"/>
    <w:rsid w:val="00723EEA"/>
    <w:rsid w:val="007424D9"/>
    <w:rsid w:val="007621E4"/>
    <w:rsid w:val="007A5C81"/>
    <w:rsid w:val="007A7850"/>
    <w:rsid w:val="007E0BA7"/>
    <w:rsid w:val="0081182D"/>
    <w:rsid w:val="00823D32"/>
    <w:rsid w:val="00825131"/>
    <w:rsid w:val="00856F84"/>
    <w:rsid w:val="0086706B"/>
    <w:rsid w:val="00881B27"/>
    <w:rsid w:val="00893A65"/>
    <w:rsid w:val="008A5824"/>
    <w:rsid w:val="008A7FC4"/>
    <w:rsid w:val="008B135F"/>
    <w:rsid w:val="008B2581"/>
    <w:rsid w:val="008B5A5F"/>
    <w:rsid w:val="008C0EAB"/>
    <w:rsid w:val="008E3AA6"/>
    <w:rsid w:val="008E3FE0"/>
    <w:rsid w:val="008F38BC"/>
    <w:rsid w:val="00910316"/>
    <w:rsid w:val="00915842"/>
    <w:rsid w:val="00920013"/>
    <w:rsid w:val="00937771"/>
    <w:rsid w:val="00947830"/>
    <w:rsid w:val="00953B45"/>
    <w:rsid w:val="00956705"/>
    <w:rsid w:val="00956C8B"/>
    <w:rsid w:val="00984505"/>
    <w:rsid w:val="00992881"/>
    <w:rsid w:val="009A648D"/>
    <w:rsid w:val="009B485A"/>
    <w:rsid w:val="009C2B5B"/>
    <w:rsid w:val="009D6738"/>
    <w:rsid w:val="00A01783"/>
    <w:rsid w:val="00A15B54"/>
    <w:rsid w:val="00A21F51"/>
    <w:rsid w:val="00A26B95"/>
    <w:rsid w:val="00A3471E"/>
    <w:rsid w:val="00A747FD"/>
    <w:rsid w:val="00AA1053"/>
    <w:rsid w:val="00AC58F9"/>
    <w:rsid w:val="00AD29BE"/>
    <w:rsid w:val="00AF5E5E"/>
    <w:rsid w:val="00B04AC2"/>
    <w:rsid w:val="00B13A93"/>
    <w:rsid w:val="00B16C13"/>
    <w:rsid w:val="00B21989"/>
    <w:rsid w:val="00B45308"/>
    <w:rsid w:val="00B55AE0"/>
    <w:rsid w:val="00B65280"/>
    <w:rsid w:val="00B6573B"/>
    <w:rsid w:val="00B770EA"/>
    <w:rsid w:val="00B97140"/>
    <w:rsid w:val="00B973B4"/>
    <w:rsid w:val="00BA08A8"/>
    <w:rsid w:val="00BB019B"/>
    <w:rsid w:val="00BD0A8C"/>
    <w:rsid w:val="00C10068"/>
    <w:rsid w:val="00C216C9"/>
    <w:rsid w:val="00C52090"/>
    <w:rsid w:val="00C91FAE"/>
    <w:rsid w:val="00CB4B4E"/>
    <w:rsid w:val="00CF1385"/>
    <w:rsid w:val="00CF39B9"/>
    <w:rsid w:val="00D100DC"/>
    <w:rsid w:val="00D15BAB"/>
    <w:rsid w:val="00D52D26"/>
    <w:rsid w:val="00D74658"/>
    <w:rsid w:val="00D75A32"/>
    <w:rsid w:val="00DA6331"/>
    <w:rsid w:val="00DB6102"/>
    <w:rsid w:val="00DB77C6"/>
    <w:rsid w:val="00DD00A2"/>
    <w:rsid w:val="00DD0C0D"/>
    <w:rsid w:val="00DE2961"/>
    <w:rsid w:val="00DE2FC9"/>
    <w:rsid w:val="00E00C44"/>
    <w:rsid w:val="00E063F6"/>
    <w:rsid w:val="00E116E3"/>
    <w:rsid w:val="00E22E2C"/>
    <w:rsid w:val="00E26462"/>
    <w:rsid w:val="00E4440D"/>
    <w:rsid w:val="00E45A6F"/>
    <w:rsid w:val="00E573F2"/>
    <w:rsid w:val="00E61B4E"/>
    <w:rsid w:val="00E627F4"/>
    <w:rsid w:val="00EA18BC"/>
    <w:rsid w:val="00EA447B"/>
    <w:rsid w:val="00EA57D6"/>
    <w:rsid w:val="00EB17A5"/>
    <w:rsid w:val="00EC137F"/>
    <w:rsid w:val="00EC4B99"/>
    <w:rsid w:val="00ED7C6E"/>
    <w:rsid w:val="00EE4964"/>
    <w:rsid w:val="00F11191"/>
    <w:rsid w:val="00F12794"/>
    <w:rsid w:val="00F2112D"/>
    <w:rsid w:val="00F559D7"/>
    <w:rsid w:val="00F74DD0"/>
    <w:rsid w:val="00F80D69"/>
    <w:rsid w:val="00FA1392"/>
    <w:rsid w:val="00FC373A"/>
    <w:rsid w:val="00FC409E"/>
    <w:rsid w:val="00FC4168"/>
    <w:rsid w:val="00FC5DCA"/>
    <w:rsid w:val="00FD0946"/>
    <w:rsid w:val="00FD0F26"/>
    <w:rsid w:val="00FD5FE6"/>
    <w:rsid w:val="00FE0C55"/>
    <w:rsid w:val="00FE3CA9"/>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408E"/>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23D32"/>
    <w:pPr>
      <w:tabs>
        <w:tab w:val="center" w:pos="4536"/>
        <w:tab w:val="right" w:pos="9072"/>
      </w:tabs>
      <w:spacing w:after="0" w:line="240" w:lineRule="auto"/>
    </w:pPr>
  </w:style>
  <w:style w:type="character" w:customStyle="1" w:styleId="En-tteCar">
    <w:name w:val="En-tête Car"/>
    <w:basedOn w:val="Policepardfaut"/>
    <w:link w:val="En-tte"/>
    <w:uiPriority w:val="99"/>
    <w:rsid w:val="00823D32"/>
  </w:style>
  <w:style w:type="paragraph" w:styleId="Pieddepage">
    <w:name w:val="footer"/>
    <w:basedOn w:val="Normal"/>
    <w:link w:val="PieddepageCar"/>
    <w:uiPriority w:val="99"/>
    <w:unhideWhenUsed/>
    <w:rsid w:val="00823D3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23D32"/>
  </w:style>
  <w:style w:type="paragraph" w:styleId="Textedebulles">
    <w:name w:val="Balloon Text"/>
    <w:basedOn w:val="Normal"/>
    <w:link w:val="TextedebullesCar"/>
    <w:uiPriority w:val="99"/>
    <w:semiHidden/>
    <w:unhideWhenUsed/>
    <w:rsid w:val="00823D3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3D32"/>
    <w:rPr>
      <w:rFonts w:ascii="Tahoma" w:hAnsi="Tahoma" w:cs="Tahoma"/>
      <w:sz w:val="16"/>
      <w:szCs w:val="16"/>
    </w:rPr>
  </w:style>
  <w:style w:type="paragraph" w:customStyle="1" w:styleId="Default">
    <w:name w:val="Default"/>
    <w:rsid w:val="00823D32"/>
    <w:pPr>
      <w:autoSpaceDE w:val="0"/>
      <w:autoSpaceDN w:val="0"/>
      <w:adjustRightInd w:val="0"/>
      <w:spacing w:after="0" w:line="240" w:lineRule="auto"/>
    </w:pPr>
    <w:rPr>
      <w:rFonts w:ascii="Book Antiqua" w:hAnsi="Book Antiqua" w:cs="Book Antiqua"/>
      <w:color w:val="000000"/>
      <w:sz w:val="24"/>
      <w:szCs w:val="24"/>
    </w:rPr>
  </w:style>
  <w:style w:type="paragraph" w:styleId="Paragraphedeliste">
    <w:name w:val="List Paragraph"/>
    <w:basedOn w:val="Normal"/>
    <w:uiPriority w:val="34"/>
    <w:qFormat/>
    <w:rsid w:val="00910316"/>
    <w:pPr>
      <w:ind w:left="720"/>
      <w:contextualSpacing/>
    </w:pPr>
  </w:style>
  <w:style w:type="character" w:styleId="lev">
    <w:name w:val="Strong"/>
    <w:basedOn w:val="Policepardfaut"/>
    <w:uiPriority w:val="22"/>
    <w:qFormat/>
    <w:rsid w:val="00527C1A"/>
    <w:rPr>
      <w:b/>
      <w:bCs/>
    </w:rPr>
  </w:style>
  <w:style w:type="character" w:customStyle="1" w:styleId="apple-converted-space">
    <w:name w:val="apple-converted-space"/>
    <w:basedOn w:val="Policepardfaut"/>
    <w:rsid w:val="00527C1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5309879037C4ECC93EFCF472F191908"/>
        <w:category>
          <w:name w:val="Général"/>
          <w:gallery w:val="placeholder"/>
        </w:category>
        <w:types>
          <w:type w:val="bbPlcHdr"/>
        </w:types>
        <w:behaviors>
          <w:behavior w:val="content"/>
        </w:behaviors>
        <w:guid w:val="{857AC86D-9773-4ABB-8799-E3104E5C3427}"/>
      </w:docPartPr>
      <w:docPartBody>
        <w:p w:rsidR="009C3155" w:rsidRDefault="00106008" w:rsidP="00106008">
          <w:pPr>
            <w:pStyle w:val="E5309879037C4ECC93EFCF472F191908"/>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106008"/>
    <w:rsid w:val="00011943"/>
    <w:rsid w:val="00032F87"/>
    <w:rsid w:val="00106008"/>
    <w:rsid w:val="00301EE8"/>
    <w:rsid w:val="00541429"/>
    <w:rsid w:val="00555C3B"/>
    <w:rsid w:val="005D4277"/>
    <w:rsid w:val="0061346B"/>
    <w:rsid w:val="006D7E61"/>
    <w:rsid w:val="0076238F"/>
    <w:rsid w:val="00780A9B"/>
    <w:rsid w:val="007D51C5"/>
    <w:rsid w:val="00834E84"/>
    <w:rsid w:val="00836265"/>
    <w:rsid w:val="008D6B41"/>
    <w:rsid w:val="009A5D15"/>
    <w:rsid w:val="009C3155"/>
    <w:rsid w:val="00A53C70"/>
    <w:rsid w:val="00B90806"/>
    <w:rsid w:val="00BA613D"/>
    <w:rsid w:val="00C93FC0"/>
    <w:rsid w:val="00D23F2C"/>
    <w:rsid w:val="00F655A9"/>
    <w:rsid w:val="00FA1C3F"/>
    <w:rsid w:val="00FB322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315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04ED22D2402B440CBA7BDF66057767DA">
    <w:name w:val="04ED22D2402B440CBA7BDF66057767DA"/>
    <w:rsid w:val="00106008"/>
  </w:style>
  <w:style w:type="paragraph" w:customStyle="1" w:styleId="E5309879037C4ECC93EFCF472F191908">
    <w:name w:val="E5309879037C4ECC93EFCF472F191908"/>
    <w:rsid w:val="00106008"/>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001F70-599A-4B06-AC34-F4BEA2643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20</Pages>
  <Words>4956</Words>
  <Characters>27262</Characters>
  <Application>Microsoft Office Word</Application>
  <DocSecurity>0</DocSecurity>
  <Lines>227</Lines>
  <Paragraphs>64</Paragraphs>
  <ScaleCrop>false</ScaleCrop>
  <HeadingPairs>
    <vt:vector size="2" baseType="variant">
      <vt:variant>
        <vt:lpstr>Titre</vt:lpstr>
      </vt:variant>
      <vt:variant>
        <vt:i4>1</vt:i4>
      </vt:variant>
    </vt:vector>
  </HeadingPairs>
  <TitlesOfParts>
    <vt:vector size="1" baseType="lpstr">
      <vt:lpstr>Chapitre 2                                                                                                                    le Réseau UMTS</vt:lpstr>
    </vt:vector>
  </TitlesOfParts>
  <Company/>
  <LinksUpToDate>false</LinksUpToDate>
  <CharactersWithSpaces>32154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le Réseau UMTS</dc:title>
  <dc:creator>benamra</dc:creator>
  <cp:lastModifiedBy>benamra</cp:lastModifiedBy>
  <cp:revision>11</cp:revision>
  <cp:lastPrinted>2013-06-10T17:58:00Z</cp:lastPrinted>
  <dcterms:created xsi:type="dcterms:W3CDTF">2013-06-09T18:19:00Z</dcterms:created>
  <dcterms:modified xsi:type="dcterms:W3CDTF">2013-06-10T18:13:00Z</dcterms:modified>
</cp:coreProperties>
</file>